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7C" w:rsidRPr="001A307D" w:rsidRDefault="00BB627C" w:rsidP="00BB627C">
      <w:pPr>
        <w:spacing w:before="0" w:line="240" w:lineRule="auto"/>
        <w:ind w:firstLine="0"/>
        <w:jc w:val="left"/>
        <w:rPr>
          <w:rFonts w:cs="Arial"/>
          <w:b/>
          <w:bCs/>
        </w:rPr>
      </w:pPr>
      <w:bookmarkStart w:id="0" w:name="_GoBack"/>
      <w:bookmarkEnd w:id="0"/>
    </w:p>
    <w:p w:rsidR="00226139" w:rsidRDefault="00226139" w:rsidP="00B54E28">
      <w:pPr>
        <w:spacing w:before="0" w:line="280" w:lineRule="atLeast"/>
        <w:ind w:firstLine="0"/>
        <w:rPr>
          <w:rFonts w:cs="Arial"/>
          <w:b/>
          <w:bCs/>
          <w:sz w:val="24"/>
          <w:szCs w:val="24"/>
        </w:rPr>
      </w:pPr>
    </w:p>
    <w:p w:rsidR="00226139" w:rsidRDefault="00226139" w:rsidP="00B54E28">
      <w:pPr>
        <w:spacing w:before="0" w:line="280" w:lineRule="atLeast"/>
        <w:ind w:firstLine="0"/>
        <w:rPr>
          <w:rFonts w:cs="Arial"/>
          <w:b/>
          <w:bCs/>
          <w:sz w:val="24"/>
          <w:szCs w:val="24"/>
        </w:rPr>
      </w:pPr>
    </w:p>
    <w:p w:rsidR="004A216F" w:rsidRDefault="004A216F" w:rsidP="00B54E28">
      <w:pPr>
        <w:spacing w:before="0" w:line="280" w:lineRule="atLeast"/>
        <w:ind w:firstLine="0"/>
        <w:rPr>
          <w:rFonts w:cs="Arial"/>
          <w:b/>
          <w:bCs/>
          <w:sz w:val="24"/>
          <w:szCs w:val="24"/>
        </w:rPr>
      </w:pPr>
      <w:r w:rsidRPr="001A307D">
        <w:rPr>
          <w:rFonts w:cs="Arial"/>
          <w:b/>
          <w:bCs/>
          <w:sz w:val="24"/>
          <w:szCs w:val="24"/>
        </w:rPr>
        <w:t>Rychlíkem do Berouna, Rakovníka nebo Příbrami na jízdenku Pražské integrované dopravy. Cestující od února ušetří</w:t>
      </w:r>
    </w:p>
    <w:p w:rsidR="00226139" w:rsidRDefault="00226139" w:rsidP="00B54E28">
      <w:pPr>
        <w:spacing w:before="0" w:line="280" w:lineRule="atLeast"/>
        <w:ind w:firstLine="0"/>
        <w:rPr>
          <w:rFonts w:cs="Arial"/>
          <w:b/>
          <w:bCs/>
          <w:sz w:val="24"/>
          <w:szCs w:val="24"/>
        </w:rPr>
      </w:pPr>
    </w:p>
    <w:p w:rsidR="000A09AC" w:rsidRPr="001A307D" w:rsidRDefault="000A09AC" w:rsidP="00B54E28">
      <w:pPr>
        <w:spacing w:before="0" w:line="280" w:lineRule="atLeast"/>
        <w:ind w:firstLine="0"/>
        <w:rPr>
          <w:rFonts w:cs="Arial"/>
          <w:sz w:val="24"/>
          <w:szCs w:val="24"/>
        </w:rPr>
      </w:pPr>
    </w:p>
    <w:p w:rsidR="004A216F" w:rsidRPr="001A307D" w:rsidRDefault="004A216F" w:rsidP="006B0C83">
      <w:pPr>
        <w:spacing w:before="0" w:line="280" w:lineRule="atLeast"/>
        <w:ind w:firstLine="0"/>
        <w:rPr>
          <w:rFonts w:cs="Arial"/>
        </w:rPr>
      </w:pPr>
      <w:r w:rsidRPr="001A307D">
        <w:rPr>
          <w:rFonts w:cs="Arial"/>
        </w:rPr>
        <w:t> </w:t>
      </w:r>
    </w:p>
    <w:p w:rsidR="004A216F" w:rsidRPr="001A307D" w:rsidRDefault="00226139" w:rsidP="006B0C83">
      <w:pPr>
        <w:spacing w:before="0" w:line="280" w:lineRule="atLeast"/>
        <w:ind w:firstLine="0"/>
        <w:rPr>
          <w:rFonts w:cs="Arial"/>
          <w:b/>
          <w:bCs/>
        </w:rPr>
      </w:pPr>
      <w:r>
        <w:rPr>
          <w:rFonts w:cs="Arial"/>
          <w:b/>
          <w:bCs/>
        </w:rPr>
        <w:t>1. února</w:t>
      </w:r>
      <w:r w:rsidR="00B54E28">
        <w:rPr>
          <w:rFonts w:cs="Arial"/>
          <w:b/>
          <w:bCs/>
        </w:rPr>
        <w:t xml:space="preserve"> 2018 </w:t>
      </w:r>
      <w:r w:rsidR="00C31B47">
        <w:rPr>
          <w:rFonts w:cs="Arial"/>
          <w:b/>
          <w:bCs/>
        </w:rPr>
        <w:t>–</w:t>
      </w:r>
      <w:r w:rsidR="00B54E28">
        <w:rPr>
          <w:rFonts w:cs="Arial"/>
          <w:b/>
          <w:bCs/>
        </w:rPr>
        <w:t xml:space="preserve"> </w:t>
      </w:r>
      <w:r w:rsidR="004A216F" w:rsidRPr="001A307D">
        <w:rPr>
          <w:rFonts w:cs="Arial"/>
          <w:b/>
          <w:bCs/>
        </w:rPr>
        <w:t>Až o třetinu se zlevní lidem cestování na dalších železničních linkách ve</w:t>
      </w:r>
      <w:r w:rsidR="000A09AC">
        <w:rPr>
          <w:rFonts w:cs="Arial"/>
          <w:b/>
          <w:bCs/>
        </w:rPr>
        <w:t> </w:t>
      </w:r>
      <w:r w:rsidR="004A216F" w:rsidRPr="001A307D">
        <w:rPr>
          <w:rFonts w:cs="Arial"/>
          <w:b/>
          <w:bCs/>
        </w:rPr>
        <w:t>Středočeském kraji. Od 4.</w:t>
      </w:r>
      <w:r w:rsidR="006B0C83">
        <w:rPr>
          <w:rFonts w:cs="Arial"/>
          <w:b/>
          <w:bCs/>
        </w:rPr>
        <w:t> </w:t>
      </w:r>
      <w:r w:rsidR="004A216F" w:rsidRPr="001A307D">
        <w:rPr>
          <w:rFonts w:cs="Arial"/>
          <w:b/>
          <w:bCs/>
        </w:rPr>
        <w:t xml:space="preserve">února 2018 bude možné nově cestovat na Berounsku, Příbramsku, </w:t>
      </w:r>
      <w:proofErr w:type="spellStart"/>
      <w:r w:rsidR="004A216F" w:rsidRPr="001A307D">
        <w:rPr>
          <w:rFonts w:cs="Arial"/>
          <w:b/>
          <w:bCs/>
        </w:rPr>
        <w:t>Hořovicku</w:t>
      </w:r>
      <w:proofErr w:type="spellEnd"/>
      <w:r w:rsidR="004A216F" w:rsidRPr="001A307D">
        <w:rPr>
          <w:rFonts w:cs="Arial"/>
          <w:b/>
          <w:bCs/>
        </w:rPr>
        <w:t xml:space="preserve"> i Rakovnicku vlaky Českých drah také na jízdenky Pražské integrované dopravy. Do</w:t>
      </w:r>
      <w:r w:rsidR="000A09AC">
        <w:rPr>
          <w:rFonts w:cs="Arial"/>
          <w:b/>
          <w:bCs/>
        </w:rPr>
        <w:t> </w:t>
      </w:r>
      <w:r w:rsidR="004A216F" w:rsidRPr="001A307D">
        <w:rPr>
          <w:rFonts w:cs="Arial"/>
          <w:b/>
          <w:bCs/>
        </w:rPr>
        <w:t>systému se zapojí kromě osobních vlaků i rychlíky. Ve vlacích bude možné využívat jak předplatní kupony Pražské integrované dopravy, tak nově i jízdenky PID pro jednotlivou jízdu. Nejvíc ušetří ti,</w:t>
      </w:r>
      <w:r w:rsidR="000A09AC">
        <w:rPr>
          <w:rFonts w:cs="Arial"/>
          <w:b/>
          <w:bCs/>
        </w:rPr>
        <w:t> </w:t>
      </w:r>
      <w:r w:rsidR="004A216F" w:rsidRPr="001A307D">
        <w:rPr>
          <w:rFonts w:cs="Arial"/>
          <w:b/>
          <w:bCs/>
        </w:rPr>
        <w:t>kteří dojíždí pravidelně.</w:t>
      </w:r>
    </w:p>
    <w:p w:rsidR="004A216F" w:rsidRPr="001A307D" w:rsidRDefault="004A216F" w:rsidP="006B0C83">
      <w:pPr>
        <w:spacing w:before="0" w:line="280" w:lineRule="atLeast"/>
        <w:ind w:firstLine="0"/>
        <w:rPr>
          <w:rFonts w:cs="Arial"/>
          <w:b/>
          <w:bCs/>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Rychlíkem na jízdenky PID až do Rakovníka, Kařezu nebo Příbrami</w:t>
      </w:r>
    </w:p>
    <w:p w:rsidR="004A216F" w:rsidRPr="001A307D" w:rsidRDefault="004A216F" w:rsidP="006B0C83">
      <w:pPr>
        <w:spacing w:before="0" w:line="280" w:lineRule="atLeast"/>
        <w:ind w:firstLine="0"/>
        <w:rPr>
          <w:rFonts w:cs="Arial"/>
          <w:b/>
          <w:bCs/>
        </w:rPr>
      </w:pPr>
    </w:p>
    <w:p w:rsidR="004A216F" w:rsidRPr="001A307D" w:rsidRDefault="004A216F" w:rsidP="006B0C83">
      <w:pPr>
        <w:spacing w:before="0" w:line="280" w:lineRule="atLeast"/>
        <w:ind w:firstLine="0"/>
        <w:rPr>
          <w:rFonts w:cs="Arial"/>
          <w:bCs/>
        </w:rPr>
      </w:pPr>
      <w:r w:rsidRPr="001A307D">
        <w:rPr>
          <w:rFonts w:cs="Arial"/>
          <w:bCs/>
        </w:rPr>
        <w:t xml:space="preserve">Největší novinkou bude od 4. února možnost cestovat do těchto nových oblastí Středočeského kraje na jízdné Pražské integrované dopravy všemi rychlíky. Týká se to těchto linek: </w:t>
      </w:r>
    </w:p>
    <w:p w:rsidR="004A216F" w:rsidRPr="001A307D" w:rsidRDefault="005C0014" w:rsidP="006B0C83">
      <w:pPr>
        <w:tabs>
          <w:tab w:val="left" w:pos="795"/>
        </w:tabs>
        <w:spacing w:before="0" w:line="280" w:lineRule="atLeast"/>
        <w:ind w:firstLine="0"/>
        <w:rPr>
          <w:rFonts w:cs="Arial"/>
          <w:bCs/>
        </w:rPr>
      </w:pPr>
      <w:r w:rsidRPr="001A307D">
        <w:rPr>
          <w:rFonts w:cs="Arial"/>
          <w:bCs/>
        </w:rPr>
        <w:tab/>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R16 (Praha – Beroun – Zdice – Hořovice – Kařez)</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R24 (Praha – Kladno – Stochov – Lužná u Rakovníka – Rakovník)</w:t>
      </w:r>
    </w:p>
    <w:p w:rsidR="004A216F" w:rsidRPr="001A307D" w:rsidRDefault="004A216F" w:rsidP="006B0C83">
      <w:pPr>
        <w:spacing w:before="0" w:line="280" w:lineRule="atLeast"/>
        <w:ind w:left="284" w:firstLine="0"/>
        <w:rPr>
          <w:rFonts w:cs="Arial"/>
          <w:i/>
        </w:rPr>
      </w:pPr>
      <w:r w:rsidRPr="001A307D">
        <w:rPr>
          <w:rFonts w:cs="Arial"/>
          <w:i/>
        </w:rPr>
        <w:t>V úseku Praha – Kladno jízdné PID v rychlících již platí, nově se od 4. 2. 2018 připojuje na této lince do</w:t>
      </w:r>
      <w:r w:rsidR="000A09AC">
        <w:rPr>
          <w:rFonts w:cs="Arial"/>
          <w:i/>
        </w:rPr>
        <w:t> </w:t>
      </w:r>
      <w:r w:rsidRPr="001A307D">
        <w:rPr>
          <w:rFonts w:cs="Arial"/>
          <w:i/>
        </w:rPr>
        <w:t>systému PID úsek Kladno – Rakovník).</w:t>
      </w:r>
    </w:p>
    <w:p w:rsidR="004A216F" w:rsidRPr="001A307D" w:rsidRDefault="004A216F" w:rsidP="006B0C83">
      <w:pPr>
        <w:pStyle w:val="Odstavecseseznamem"/>
        <w:numPr>
          <w:ilvl w:val="0"/>
          <w:numId w:val="14"/>
        </w:numPr>
        <w:spacing w:after="0" w:line="280" w:lineRule="atLeast"/>
        <w:ind w:left="0" w:firstLine="0"/>
        <w:jc w:val="both"/>
        <w:rPr>
          <w:rFonts w:ascii="Arial" w:eastAsia="Times New Roman" w:hAnsi="Arial" w:cs="Arial"/>
          <w:sz w:val="20"/>
          <w:szCs w:val="20"/>
          <w:lang w:val="cs-CZ"/>
        </w:rPr>
      </w:pPr>
      <w:r w:rsidRPr="001A307D">
        <w:rPr>
          <w:rFonts w:ascii="Arial" w:eastAsia="Times New Roman" w:hAnsi="Arial" w:cs="Arial"/>
          <w:b/>
          <w:bCs/>
          <w:sz w:val="20"/>
          <w:szCs w:val="20"/>
          <w:lang w:val="cs-CZ"/>
        </w:rPr>
        <w:t>R26 (Praha – Beroun – Zdice – Lochovice – Příbram)</w:t>
      </w:r>
    </w:p>
    <w:p w:rsidR="004A216F" w:rsidRPr="001A307D" w:rsidRDefault="004A216F" w:rsidP="006B0C83">
      <w:pPr>
        <w:tabs>
          <w:tab w:val="left" w:pos="1155"/>
        </w:tabs>
        <w:spacing w:before="0" w:line="280" w:lineRule="atLeast"/>
        <w:ind w:firstLine="0"/>
        <w:rPr>
          <w:rFonts w:cs="Arial"/>
        </w:rPr>
      </w:pPr>
      <w:r w:rsidRPr="001A307D">
        <w:rPr>
          <w:rFonts w:cs="Arial"/>
        </w:rPr>
        <w:t> </w:t>
      </w:r>
      <w:r w:rsidR="005C0014" w:rsidRPr="001A307D">
        <w:rPr>
          <w:rFonts w:cs="Arial"/>
        </w:rPr>
        <w:tab/>
      </w: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iCs/>
          <w:color w:val="212121"/>
          <w:shd w:val="clear" w:color="auto" w:fill="FFFFFF"/>
        </w:rPr>
        <w:t xml:space="preserve">„Intenzivně jsme jednali s Českými drahami, abychom systém Pražské integrované dopravy rozšířili do rychlíků i v dalších částech Středočeského kraje. Železnice je nepostradatelná v rychlém dojíždění do Prahy pro desetitisíce lidí každý den,“ </w:t>
      </w:r>
      <w:r w:rsidRPr="001A307D">
        <w:rPr>
          <w:rFonts w:cs="Arial"/>
          <w:color w:val="212121"/>
          <w:shd w:val="clear" w:color="auto" w:fill="FFFFFF"/>
        </w:rPr>
        <w:t xml:space="preserve">zdůrazňuje radní Středočeského kraje pro oblast dopravy František Petrtýl. </w:t>
      </w:r>
      <w:r w:rsidRPr="001A307D">
        <w:rPr>
          <w:rFonts w:cs="Arial"/>
          <w:i/>
          <w:color w:val="212121"/>
          <w:shd w:val="clear" w:color="auto" w:fill="FFFFFF"/>
        </w:rPr>
        <w:t>„Jen z Berouna a jeho bezprostředního okolí jezdí do Prahy každý den několik tisíc lidí. Pokud jste chtěli jet vlakem na jízdenku PID do Prahy, mohli jste doteď využít jen pomalejší osobní vlaky. Proto rozšiřujeme nabídku i o 19 rychlíků, které z Berouna do Prahy v pracovní dny jezdí. A stejně tak se zlepší cestování rychlíky v Příbrami, Jincích, ve Zdicích, Hořovicích, Kařezu, Rakovníku nebo třeba ve Stochově a Novém Strašecí.“</w:t>
      </w:r>
    </w:p>
    <w:p w:rsidR="004A216F" w:rsidRPr="001A307D" w:rsidRDefault="005C0014" w:rsidP="006B0C83">
      <w:pPr>
        <w:tabs>
          <w:tab w:val="left" w:pos="2700"/>
        </w:tabs>
        <w:spacing w:before="0" w:line="280" w:lineRule="atLeast"/>
        <w:ind w:firstLine="0"/>
        <w:rPr>
          <w:rFonts w:cs="Arial"/>
          <w:color w:val="212121"/>
        </w:rPr>
      </w:pPr>
      <w:r w:rsidRPr="001A307D">
        <w:rPr>
          <w:rFonts w:cs="Arial"/>
          <w:color w:val="212121"/>
        </w:rPr>
        <w:tab/>
      </w:r>
    </w:p>
    <w:p w:rsidR="004A216F" w:rsidRPr="001A307D" w:rsidRDefault="004A216F" w:rsidP="000A09AC">
      <w:pPr>
        <w:spacing w:line="280" w:lineRule="atLeast"/>
        <w:ind w:firstLine="0"/>
        <w:rPr>
          <w:rFonts w:cs="Arial"/>
          <w:b/>
          <w:color w:val="212121"/>
        </w:rPr>
      </w:pPr>
      <w:r w:rsidRPr="001A307D">
        <w:rPr>
          <w:rFonts w:cs="Arial"/>
          <w:b/>
          <w:color w:val="212121"/>
        </w:rPr>
        <w:t>Cestující ušetří</w:t>
      </w:r>
    </w:p>
    <w:p w:rsidR="004A216F" w:rsidRPr="001A307D" w:rsidRDefault="001E70E2" w:rsidP="006B0C83">
      <w:pPr>
        <w:spacing w:before="0" w:line="280" w:lineRule="atLeast"/>
        <w:ind w:firstLine="0"/>
        <w:rPr>
          <w:rFonts w:cs="Arial"/>
          <w:color w:val="212121"/>
        </w:rPr>
      </w:pPr>
      <w:r w:rsidRPr="003B7CC5">
        <w:rPr>
          <w:rFonts w:cs="Arial"/>
          <w:i/>
          <w:noProof/>
          <w:shd w:val="clear" w:color="auto" w:fill="FFFFFF"/>
          <w:lang w:eastAsia="cs-CZ"/>
        </w:rPr>
        <mc:AlternateContent>
          <mc:Choice Requires="wps">
            <w:drawing>
              <wp:anchor distT="45720" distB="45720" distL="114300" distR="114300" simplePos="0" relativeHeight="251659264" behindDoc="0" locked="0" layoutInCell="1" allowOverlap="1">
                <wp:simplePos x="0" y="0"/>
                <wp:positionH relativeFrom="column">
                  <wp:posOffset>2556510</wp:posOffset>
                </wp:positionH>
                <wp:positionV relativeFrom="paragraph">
                  <wp:posOffset>83820</wp:posOffset>
                </wp:positionV>
                <wp:extent cx="3738245" cy="22669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2266950"/>
                        </a:xfrm>
                        <a:prstGeom prst="rect">
                          <a:avLst/>
                        </a:prstGeom>
                        <a:solidFill>
                          <a:srgbClr val="119CEB"/>
                        </a:solidFill>
                        <a:ln w="9525">
                          <a:noFill/>
                          <a:miter lim="800000"/>
                          <a:headEnd/>
                          <a:tailEnd/>
                        </a:ln>
                      </wps:spPr>
                      <wps:txb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01.3pt;margin-top:6.6pt;width:294.35pt;height:1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" fillcolor="#119ceb" stroked="f">
                <v:textbox>
                  <w:txbxContent>
                    <w:p w:rsidR="00E9763C" w:rsidRPr="003B7CC5" w:rsidRDefault="00E9763C" w:rsidP="003B7CC5">
                      <w:pPr>
                        <w:spacing w:before="0" w:line="280" w:lineRule="atLeast"/>
                        <w:ind w:firstLine="0"/>
                        <w:rPr>
                          <w:rFonts w:cs="Arial"/>
                          <w:b/>
                          <w:i/>
                          <w:color w:val="FFFFFF" w:themeColor="background1"/>
                          <w:sz w:val="18"/>
                          <w:szCs w:val="18"/>
                        </w:rPr>
                      </w:pPr>
                      <w:r w:rsidRPr="003B7CC5">
                        <w:rPr>
                          <w:rFonts w:cs="Arial"/>
                          <w:b/>
                          <w:i/>
                          <w:color w:val="FFFFFF" w:themeColor="background1"/>
                          <w:sz w:val="18"/>
                          <w:szCs w:val="18"/>
                        </w:rPr>
                        <w:t>Příklad: Jak ušetřit s časovým kuponem PID</w:t>
                      </w:r>
                    </w:p>
                    <w:p w:rsidR="00E9763C" w:rsidRPr="003B7CC5" w:rsidRDefault="00E9763C" w:rsidP="003B7CC5">
                      <w:pPr>
                        <w:spacing w:before="0" w:line="280" w:lineRule="atLeast"/>
                        <w:ind w:firstLine="0"/>
                        <w:rPr>
                          <w:rFonts w:cs="Arial"/>
                          <w:sz w:val="18"/>
                          <w:szCs w:val="18"/>
                          <w:shd w:val="clear" w:color="auto" w:fill="FFFFFF"/>
                        </w:rPr>
                      </w:pPr>
                    </w:p>
                    <w:p w:rsidR="00E9763C" w:rsidRPr="003B7CC5" w:rsidRDefault="00E9763C" w:rsidP="00C906F7">
                      <w:pPr>
                        <w:spacing w:before="0" w:line="280" w:lineRule="atLeast"/>
                        <w:ind w:firstLine="0"/>
                        <w:rPr>
                          <w:sz w:val="18"/>
                          <w:szCs w:val="18"/>
                        </w:rPr>
                      </w:pPr>
                      <w:r w:rsidRPr="003B7CC5">
                        <w:rPr>
                          <w:rFonts w:cs="Arial"/>
                          <w:b/>
                          <w:i/>
                          <w:color w:val="FFFFFF" w:themeColor="background1"/>
                          <w:sz w:val="18"/>
                          <w:szCs w:val="18"/>
                        </w:rPr>
                        <w:t>Za měsíční traťovou jízdenku</w:t>
                      </w:r>
                      <w:r>
                        <w:rPr>
                          <w:rFonts w:cs="Arial"/>
                          <w:b/>
                          <w:i/>
                          <w:color w:val="FFFFFF" w:themeColor="background1"/>
                          <w:sz w:val="18"/>
                          <w:szCs w:val="18"/>
                        </w:rPr>
                        <w:t xml:space="preserve"> ČD</w:t>
                      </w:r>
                      <w:r w:rsidRPr="003B7CC5">
                        <w:rPr>
                          <w:rFonts w:cs="Arial"/>
                          <w:b/>
                          <w:i/>
                          <w:color w:val="FFFFFF" w:themeColor="background1"/>
                          <w:sz w:val="18"/>
                          <w:szCs w:val="18"/>
                        </w:rPr>
                        <w:t xml:space="preserve"> </w:t>
                      </w:r>
                      <w:r w:rsidR="001E70E2">
                        <w:rPr>
                          <w:rFonts w:cs="Arial"/>
                          <w:b/>
                          <w:i/>
                          <w:color w:val="FFFFFF" w:themeColor="background1"/>
                          <w:sz w:val="18"/>
                          <w:szCs w:val="18"/>
                        </w:rPr>
                        <w:t xml:space="preserve">na trase </w:t>
                      </w:r>
                      <w:r w:rsidRPr="003B7CC5">
                        <w:rPr>
                          <w:rFonts w:cs="Arial"/>
                          <w:b/>
                          <w:i/>
                          <w:color w:val="FFFFFF" w:themeColor="background1"/>
                          <w:sz w:val="18"/>
                          <w:szCs w:val="18"/>
                        </w:rPr>
                        <w:t>Hořovice – Praha-Smíchov zaplatí cestující starší 15 let dnes 2520 Kč, resp. 1890 Kč</w:t>
                      </w:r>
                      <w:r w:rsidR="001E70E2">
                        <w:rPr>
                          <w:rFonts w:cs="Arial"/>
                          <w:b/>
                          <w:i/>
                          <w:color w:val="FFFFFF" w:themeColor="background1"/>
                          <w:sz w:val="18"/>
                          <w:szCs w:val="18"/>
                        </w:rPr>
                        <w:t>,</w:t>
                      </w:r>
                      <w:r w:rsidRPr="003B7CC5">
                        <w:rPr>
                          <w:rFonts w:cs="Arial"/>
                          <w:b/>
                          <w:i/>
                          <w:color w:val="FFFFFF" w:themeColor="background1"/>
                          <w:sz w:val="18"/>
                          <w:szCs w:val="18"/>
                        </w:rPr>
                        <w:t xml:space="preserve"> pokud </w:t>
                      </w:r>
                      <w:r>
                        <w:rPr>
                          <w:rFonts w:cs="Arial"/>
                          <w:b/>
                          <w:i/>
                          <w:color w:val="FFFFFF" w:themeColor="background1"/>
                          <w:sz w:val="18"/>
                          <w:szCs w:val="18"/>
                        </w:rPr>
                        <w:t>cestuje na</w:t>
                      </w:r>
                      <w:r w:rsidRPr="003B7CC5">
                        <w:rPr>
                          <w:rFonts w:cs="Arial"/>
                          <w:b/>
                          <w:i/>
                          <w:color w:val="FFFFFF" w:themeColor="background1"/>
                          <w:sz w:val="18"/>
                          <w:szCs w:val="18"/>
                        </w:rPr>
                        <w:t xml:space="preserve"> traťovou jízdenku se slevou IN25. Pokud nově využije měsíční časový kupon PID pro Prahu plus šest pásem, vyjde ho měsíc cestování na 1900 Kč, a  to včetně možnosti cestovat MHD po Praze. Pokud nevyužívá městskou dopravu, měsíc dojíždění z</w:t>
                      </w:r>
                      <w:r w:rsidR="00D00440">
                        <w:rPr>
                          <w:rFonts w:cs="Arial"/>
                          <w:b/>
                          <w:i/>
                          <w:color w:val="FFFFFF" w:themeColor="background1"/>
                          <w:sz w:val="18"/>
                          <w:szCs w:val="18"/>
                        </w:rPr>
                        <w:t> </w:t>
                      </w:r>
                      <w:r w:rsidRPr="003B7CC5">
                        <w:rPr>
                          <w:rFonts w:cs="Arial"/>
                          <w:b/>
                          <w:i/>
                          <w:color w:val="FFFFFF" w:themeColor="background1"/>
                          <w:sz w:val="18"/>
                          <w:szCs w:val="18"/>
                        </w:rPr>
                        <w:t xml:space="preserve">Hořovic na Smíchov </w:t>
                      </w:r>
                      <w:r w:rsidR="001E70E2">
                        <w:rPr>
                          <w:rFonts w:cs="Arial"/>
                          <w:b/>
                          <w:i/>
                          <w:color w:val="FFFFFF" w:themeColor="background1"/>
                          <w:sz w:val="18"/>
                          <w:szCs w:val="18"/>
                        </w:rPr>
                        <w:t xml:space="preserve">ho </w:t>
                      </w:r>
                      <w:r w:rsidRPr="003B7CC5">
                        <w:rPr>
                          <w:rFonts w:cs="Arial"/>
                          <w:b/>
                          <w:i/>
                          <w:color w:val="FFFFFF" w:themeColor="background1"/>
                          <w:sz w:val="18"/>
                          <w:szCs w:val="18"/>
                        </w:rPr>
                        <w:t>bude stát jen 1560 Kč. Ještě víc lze ušetřit při pořízení čtvrtletních kuponů PID pro šest pásem, konkrétně na trase Praha-Smíchov – Hořovice je pak úspora až 3060 Kč.</w:t>
                      </w:r>
                      <w:r w:rsidR="00C906F7" w:rsidRPr="003B7CC5">
                        <w:rPr>
                          <w:sz w:val="18"/>
                          <w:szCs w:val="18"/>
                        </w:rPr>
                        <w:t xml:space="preserve"> </w:t>
                      </w:r>
                    </w:p>
                  </w:txbxContent>
                </v:textbox>
                <w10:wrap type="square"/>
              </v:shape>
            </w:pict>
          </mc:Fallback>
        </mc:AlternateContent>
      </w:r>
    </w:p>
    <w:p w:rsidR="004A216F" w:rsidRPr="001A307D" w:rsidRDefault="004A216F" w:rsidP="006B0C83">
      <w:pPr>
        <w:spacing w:before="0" w:line="280" w:lineRule="atLeast"/>
        <w:ind w:firstLine="0"/>
        <w:rPr>
          <w:rFonts w:cs="Arial"/>
          <w:i/>
          <w:color w:val="212121"/>
          <w:shd w:val="clear" w:color="auto" w:fill="FFFFFF"/>
        </w:rPr>
      </w:pPr>
      <w:r w:rsidRPr="001A307D">
        <w:rPr>
          <w:rFonts w:cs="Arial"/>
          <w:i/>
          <w:color w:val="212121"/>
        </w:rPr>
        <w:t>„Kromě toho, že je cesta rychlíkem do Prahy mnohem pohodlnější než autem nebo autobusem, bude také pro řadu cestujících nově levnější,“</w:t>
      </w:r>
      <w:r w:rsidRPr="001A307D">
        <w:rPr>
          <w:rFonts w:cs="Arial"/>
          <w:color w:val="212121"/>
        </w:rPr>
        <w:t xml:space="preserve"> doplnil ř</w:t>
      </w:r>
      <w:r w:rsidRPr="001A307D">
        <w:rPr>
          <w:rFonts w:cs="Arial"/>
          <w:color w:val="212121"/>
          <w:shd w:val="clear" w:color="auto" w:fill="FFFFFF"/>
        </w:rPr>
        <w:t xml:space="preserve">editel Integrované dopravy Středočeského kraje (IDSK) Pavel Procházka. </w:t>
      </w:r>
      <w:r w:rsidRPr="001A307D">
        <w:rPr>
          <w:rFonts w:cs="Arial"/>
          <w:i/>
          <w:color w:val="212121"/>
          <w:shd w:val="clear" w:color="auto" w:fill="FFFFFF"/>
        </w:rPr>
        <w:t>„Především ve srovnání s klasickými traťovými jízdenkami ČD budou lidé počítat úspory ve</w:t>
      </w:r>
      <w:r w:rsidR="000A09AC">
        <w:rPr>
          <w:rFonts w:cs="Arial"/>
          <w:i/>
          <w:color w:val="212121"/>
          <w:shd w:val="clear" w:color="auto" w:fill="FFFFFF"/>
        </w:rPr>
        <w:t> </w:t>
      </w:r>
      <w:r w:rsidRPr="001A307D">
        <w:rPr>
          <w:rFonts w:cs="Arial"/>
          <w:i/>
          <w:color w:val="212121"/>
          <w:shd w:val="clear" w:color="auto" w:fill="FFFFFF"/>
        </w:rPr>
        <w:t>stokorunách měsíčně. Navíc na jednu jízdenku dojedou do Prahy a dál na ni mohou přestoupit na tramvaje, metro nebo autobusy. Bude to mnohem pohodlnější.“</w:t>
      </w:r>
    </w:p>
    <w:tbl>
      <w:tblPr>
        <w:tblW w:w="9544" w:type="dxa"/>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774"/>
        <w:gridCol w:w="1128"/>
        <w:gridCol w:w="1128"/>
        <w:gridCol w:w="1129"/>
        <w:gridCol w:w="1128"/>
        <w:gridCol w:w="1128"/>
        <w:gridCol w:w="1129"/>
      </w:tblGrid>
      <w:tr w:rsidR="004A216F" w:rsidRPr="001A307D" w:rsidTr="00E9763C">
        <w:trPr>
          <w:trHeight w:val="853"/>
        </w:trPr>
        <w:tc>
          <w:tcPr>
            <w:tcW w:w="9544" w:type="dxa"/>
            <w:gridSpan w:val="7"/>
            <w:tcBorders>
              <w:top w:val="single" w:sz="8" w:space="0" w:color="A3A3A3"/>
              <w:left w:val="single" w:sz="8" w:space="0" w:color="A3A3A3"/>
              <w:bottom w:val="single" w:sz="8" w:space="0" w:color="A3A3A3"/>
              <w:right w:val="single" w:sz="8" w:space="0" w:color="A3A3A3"/>
            </w:tcBorders>
            <w:shd w:val="clear" w:color="auto" w:fill="C20D20"/>
            <w:vAlign w:val="center"/>
          </w:tcPr>
          <w:p w:rsidR="004A216F" w:rsidRPr="00690E19" w:rsidRDefault="004A216F" w:rsidP="00690E19">
            <w:pPr>
              <w:spacing w:before="0" w:after="120" w:line="240" w:lineRule="auto"/>
              <w:jc w:val="center"/>
              <w:rPr>
                <w:rFonts w:cs="Arial"/>
                <w:b/>
                <w:bCs/>
                <w:color w:val="FFFFFF" w:themeColor="background1"/>
                <w:sz w:val="22"/>
                <w:szCs w:val="22"/>
              </w:rPr>
            </w:pPr>
            <w:r w:rsidRPr="00690E19">
              <w:rPr>
                <w:rFonts w:cs="Arial"/>
                <w:b/>
                <w:bCs/>
                <w:color w:val="FFFFFF" w:themeColor="background1"/>
                <w:sz w:val="22"/>
                <w:szCs w:val="22"/>
              </w:rPr>
              <w:lastRenderedPageBreak/>
              <w:t>Dojíždění vlakem v rámci systému PID (cestující starší 15 let)</w:t>
            </w:r>
          </w:p>
          <w:p w:rsidR="004A216F" w:rsidRPr="003B7CC5" w:rsidRDefault="004A216F" w:rsidP="00E9763C">
            <w:pPr>
              <w:spacing w:before="0" w:line="240" w:lineRule="auto"/>
              <w:jc w:val="center"/>
              <w:rPr>
                <w:rFonts w:cs="Arial"/>
                <w:color w:val="FFFFFF" w:themeColor="background1"/>
                <w:sz w:val="18"/>
                <w:szCs w:val="18"/>
              </w:rPr>
            </w:pPr>
            <w:r w:rsidRPr="003B7CC5">
              <w:rPr>
                <w:rFonts w:cs="Arial"/>
                <w:color w:val="FFFFFF" w:themeColor="background1"/>
                <w:sz w:val="18"/>
                <w:szCs w:val="18"/>
              </w:rPr>
              <w:t xml:space="preserve">Tabulka srovnává ceny traťových jízdenek ČD pro uvedené relace s cenami </w:t>
            </w:r>
            <w:proofErr w:type="spellStart"/>
            <w:r w:rsidRPr="003B7CC5">
              <w:rPr>
                <w:rFonts w:cs="Arial"/>
                <w:color w:val="FFFFFF" w:themeColor="background1"/>
                <w:sz w:val="18"/>
                <w:szCs w:val="18"/>
              </w:rPr>
              <w:t>předplatních</w:t>
            </w:r>
            <w:proofErr w:type="spellEnd"/>
            <w:r w:rsidRPr="003B7CC5">
              <w:rPr>
                <w:rFonts w:cs="Arial"/>
                <w:color w:val="FFFFFF" w:themeColor="background1"/>
                <w:sz w:val="18"/>
                <w:szCs w:val="18"/>
              </w:rPr>
              <w:t xml:space="preserve"> kuponů 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FE1991" w:rsidP="00FE1991">
            <w:pPr>
              <w:tabs>
                <w:tab w:val="center" w:pos="1824"/>
                <w:tab w:val="right" w:pos="3365"/>
              </w:tabs>
              <w:spacing w:before="0" w:line="240" w:lineRule="auto"/>
              <w:jc w:val="left"/>
              <w:rPr>
                <w:rFonts w:cs="Arial"/>
                <w:sz w:val="18"/>
                <w:szCs w:val="18"/>
              </w:rPr>
            </w:pPr>
            <w:r>
              <w:rPr>
                <w:rFonts w:cs="Arial"/>
                <w:b/>
                <w:bCs/>
                <w:sz w:val="18"/>
                <w:szCs w:val="18"/>
              </w:rPr>
              <w:tab/>
            </w:r>
            <w:r w:rsidR="004A216F" w:rsidRPr="000A09AC">
              <w:rPr>
                <w:rFonts w:cs="Arial"/>
                <w:b/>
                <w:bCs/>
                <w:sz w:val="18"/>
                <w:szCs w:val="18"/>
              </w:rPr>
              <w:t>Měsíční varianta</w:t>
            </w:r>
            <w:r>
              <w:rPr>
                <w:rFonts w:cs="Arial"/>
                <w:b/>
                <w:bCs/>
                <w:sz w:val="18"/>
                <w:szCs w:val="18"/>
              </w:rPr>
              <w:tab/>
            </w:r>
          </w:p>
        </w:tc>
        <w:tc>
          <w:tcPr>
            <w:tcW w:w="3385" w:type="dxa"/>
            <w:gridSpan w:val="3"/>
            <w:tcBorders>
              <w:top w:val="single" w:sz="8" w:space="0" w:color="A3A3A3"/>
              <w:left w:val="single" w:sz="8" w:space="0" w:color="A3A3A3"/>
              <w:bottom w:val="single" w:sz="8" w:space="0" w:color="A3A3A3"/>
              <w:right w:val="single" w:sz="8" w:space="0" w:color="A3A3A3"/>
            </w:tcBorders>
            <w:shd w:val="clear" w:color="auto" w:fill="182B71"/>
          </w:tcPr>
          <w:p w:rsidR="004A216F" w:rsidRPr="000A09AC" w:rsidRDefault="004A216F" w:rsidP="00BB627C">
            <w:pPr>
              <w:spacing w:before="0" w:line="240" w:lineRule="auto"/>
              <w:jc w:val="center"/>
              <w:rPr>
                <w:rFonts w:cs="Arial"/>
                <w:sz w:val="18"/>
                <w:szCs w:val="18"/>
              </w:rPr>
            </w:pPr>
            <w:r w:rsidRPr="000A09AC">
              <w:rPr>
                <w:rFonts w:cs="Arial"/>
                <w:b/>
                <w:bCs/>
                <w:sz w:val="18"/>
                <w:szCs w:val="18"/>
              </w:rPr>
              <w:t>Čtvrtletní varianta</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6"/>
                <w:szCs w:val="16"/>
              </w:rPr>
            </w:pPr>
            <w:r w:rsidRPr="000A09AC">
              <w:rPr>
                <w:rFonts w:cs="Arial"/>
                <w:sz w:val="16"/>
                <w:szCs w:val="16"/>
              </w:rPr>
              <w:t> </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ČD</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690E19" w:rsidP="00690E19">
            <w:pPr>
              <w:spacing w:before="0" w:line="240" w:lineRule="auto"/>
              <w:ind w:firstLine="0"/>
              <w:rPr>
                <w:rFonts w:cs="Arial"/>
                <w:b/>
                <w:bCs/>
                <w:sz w:val="18"/>
                <w:szCs w:val="18"/>
              </w:rPr>
            </w:pPr>
            <w:r>
              <w:rPr>
                <w:rFonts w:cs="Arial"/>
                <w:b/>
                <w:bCs/>
                <w:sz w:val="18"/>
                <w:szCs w:val="18"/>
              </w:rPr>
              <w:t xml:space="preserve">  </w:t>
            </w:r>
            <w:r w:rsidR="004A216F" w:rsidRPr="000A09AC">
              <w:rPr>
                <w:rFonts w:cs="Arial"/>
                <w:b/>
                <w:bCs/>
                <w:sz w:val="18"/>
                <w:szCs w:val="18"/>
              </w:rPr>
              <w:t>ČD s IN25</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sz w:val="18"/>
                <w:szCs w:val="18"/>
              </w:rPr>
            </w:pPr>
            <w:r w:rsidRPr="000A09AC">
              <w:rPr>
                <w:rFonts w:cs="Arial"/>
                <w:b/>
                <w:bCs/>
                <w:sz w:val="18"/>
                <w:szCs w:val="18"/>
              </w:rPr>
              <w:t>PID</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2520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1890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1560 Kč</w:t>
            </w:r>
          </w:p>
          <w:p w:rsidR="004A216F" w:rsidRPr="000A09AC" w:rsidRDefault="004A216F" w:rsidP="00BB627C">
            <w:pPr>
              <w:spacing w:before="0" w:line="240" w:lineRule="auto"/>
              <w:jc w:val="center"/>
              <w:rPr>
                <w:rFonts w:cs="Arial"/>
                <w:sz w:val="18"/>
                <w:szCs w:val="18"/>
              </w:rPr>
            </w:pPr>
            <w:r w:rsidRPr="000A09AC">
              <w:rPr>
                <w:rFonts w:cs="Arial"/>
                <w:sz w:val="18"/>
                <w:szCs w:val="18"/>
              </w:rPr>
              <w:t>1900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6660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4995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4200 Kč</w:t>
            </w:r>
          </w:p>
          <w:p w:rsidR="004A216F" w:rsidRPr="000A09AC" w:rsidRDefault="004A216F" w:rsidP="00BB627C">
            <w:pPr>
              <w:spacing w:before="0" w:line="240" w:lineRule="auto"/>
              <w:jc w:val="center"/>
              <w:rPr>
                <w:rFonts w:cs="Arial"/>
                <w:sz w:val="18"/>
                <w:szCs w:val="18"/>
              </w:rPr>
            </w:pPr>
            <w:r w:rsidRPr="000A09AC">
              <w:rPr>
                <w:rFonts w:cs="Arial"/>
                <w:sz w:val="18"/>
                <w:szCs w:val="18"/>
              </w:rPr>
              <w:t>5080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3080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2310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8140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6105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2128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1596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1350 Kč</w:t>
            </w:r>
          </w:p>
          <w:p w:rsidR="004A216F" w:rsidRPr="000A09AC" w:rsidRDefault="004A216F" w:rsidP="00BB627C">
            <w:pPr>
              <w:spacing w:before="0" w:line="240" w:lineRule="auto"/>
              <w:jc w:val="center"/>
              <w:rPr>
                <w:rFonts w:cs="Arial"/>
                <w:sz w:val="18"/>
                <w:szCs w:val="18"/>
              </w:rPr>
            </w:pPr>
            <w:r w:rsidRPr="000A09AC">
              <w:rPr>
                <w:rFonts w:cs="Arial"/>
                <w:sz w:val="18"/>
                <w:szCs w:val="18"/>
              </w:rPr>
              <w:t>1680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5624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4218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3600 Kč</w:t>
            </w:r>
          </w:p>
          <w:p w:rsidR="004A216F" w:rsidRPr="000A09AC" w:rsidRDefault="004A216F" w:rsidP="00BB627C">
            <w:pPr>
              <w:spacing w:before="0" w:line="240" w:lineRule="auto"/>
              <w:jc w:val="center"/>
              <w:rPr>
                <w:rFonts w:cs="Arial"/>
                <w:sz w:val="18"/>
                <w:szCs w:val="18"/>
              </w:rPr>
            </w:pPr>
            <w:r w:rsidRPr="000A09AC">
              <w:rPr>
                <w:rFonts w:cs="Arial"/>
                <w:sz w:val="18"/>
                <w:szCs w:val="18"/>
              </w:rPr>
              <w:t>4480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p w:rsidR="004A216F" w:rsidRPr="000A09AC" w:rsidRDefault="004A216F" w:rsidP="00BB627C">
            <w:pPr>
              <w:spacing w:before="0" w:line="240" w:lineRule="auto"/>
              <w:jc w:val="center"/>
              <w:rPr>
                <w:rFonts w:cs="Arial"/>
                <w:sz w:val="18"/>
                <w:szCs w:val="18"/>
              </w:rPr>
            </w:pPr>
            <w:r w:rsidRPr="000A09AC">
              <w:rPr>
                <w:rFonts w:cs="Arial"/>
                <w:sz w:val="18"/>
                <w:szCs w:val="18"/>
              </w:rPr>
              <w:t>1470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p w:rsidR="004A216F" w:rsidRPr="000A09AC" w:rsidRDefault="004A216F" w:rsidP="00BB627C">
            <w:pPr>
              <w:spacing w:before="0" w:line="240" w:lineRule="auto"/>
              <w:jc w:val="center"/>
              <w:rPr>
                <w:rFonts w:cs="Arial"/>
                <w:sz w:val="18"/>
                <w:szCs w:val="18"/>
              </w:rPr>
            </w:pPr>
            <w:r w:rsidRPr="000A09AC">
              <w:rPr>
                <w:rFonts w:cs="Arial"/>
                <w:sz w:val="18"/>
                <w:szCs w:val="18"/>
              </w:rPr>
              <w:t>3880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1036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777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700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2738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2054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1800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616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462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1628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1221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1792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1344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920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4736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3552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2400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756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567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460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1998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1499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1200 Kč</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A09AC" w:rsidRDefault="004A216F" w:rsidP="000A09AC">
            <w:pPr>
              <w:spacing w:before="0" w:line="240" w:lineRule="auto"/>
              <w:jc w:val="left"/>
              <w:rPr>
                <w:rFonts w:cs="Arial"/>
                <w:b/>
                <w:bCs/>
                <w:sz w:val="18"/>
                <w:szCs w:val="18"/>
              </w:rPr>
            </w:pPr>
            <w:r w:rsidRPr="000A09AC">
              <w:rPr>
                <w:rFonts w:cs="Arial"/>
                <w:b/>
                <w:bCs/>
                <w:sz w:val="18"/>
                <w:szCs w:val="18"/>
              </w:rPr>
              <w:t>Rakovník – Praha-</w:t>
            </w:r>
            <w:r w:rsidR="000A09AC">
              <w:rPr>
                <w:rFonts w:cs="Arial"/>
                <w:b/>
                <w:bCs/>
                <w:sz w:val="18"/>
                <w:szCs w:val="18"/>
              </w:rPr>
              <w:t xml:space="preserve">  </w:t>
            </w:r>
          </w:p>
          <w:p w:rsidR="004A216F" w:rsidRPr="000A09AC" w:rsidRDefault="004A216F" w:rsidP="000A09AC">
            <w:pPr>
              <w:spacing w:before="0" w:line="240" w:lineRule="auto"/>
              <w:jc w:val="left"/>
              <w:rPr>
                <w:rFonts w:cs="Arial"/>
                <w:sz w:val="18"/>
                <w:szCs w:val="18"/>
              </w:rPr>
            </w:pPr>
            <w:r w:rsidRPr="000A09AC">
              <w:rPr>
                <w:rFonts w:cs="Arial"/>
                <w:b/>
                <w:bCs/>
                <w:sz w:val="18"/>
                <w:szCs w:val="18"/>
              </w:rPr>
              <w:t>Veleslavín</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2716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2037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1780 Kč</w:t>
            </w:r>
          </w:p>
          <w:p w:rsidR="004A216F" w:rsidRPr="000A09AC" w:rsidRDefault="004A216F" w:rsidP="00BB627C">
            <w:pPr>
              <w:spacing w:before="0" w:line="240" w:lineRule="auto"/>
              <w:jc w:val="center"/>
              <w:rPr>
                <w:rFonts w:cs="Arial"/>
                <w:sz w:val="18"/>
                <w:szCs w:val="18"/>
              </w:rPr>
            </w:pPr>
            <w:r w:rsidRPr="000A09AC">
              <w:rPr>
                <w:rFonts w:cs="Arial"/>
                <w:sz w:val="18"/>
                <w:szCs w:val="18"/>
              </w:rPr>
              <w:t>2110 Kč (vč. Prahy)</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7178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5384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4800 Kč</w:t>
            </w:r>
          </w:p>
          <w:p w:rsidR="004A216F" w:rsidRPr="000A09AC" w:rsidRDefault="004A216F" w:rsidP="00BB627C">
            <w:pPr>
              <w:spacing w:before="0" w:line="240" w:lineRule="auto"/>
              <w:jc w:val="center"/>
              <w:rPr>
                <w:rFonts w:cs="Arial"/>
                <w:sz w:val="18"/>
                <w:szCs w:val="18"/>
              </w:rPr>
            </w:pPr>
            <w:r w:rsidRPr="000A09AC">
              <w:rPr>
                <w:rFonts w:cs="Arial"/>
                <w:sz w:val="18"/>
                <w:szCs w:val="18"/>
              </w:rPr>
              <w:t>5680 Kč (vč. Prahy)</w:t>
            </w:r>
          </w:p>
        </w:tc>
      </w:tr>
      <w:tr w:rsidR="004A216F" w:rsidRPr="001A307D" w:rsidTr="00E9763C">
        <w:tc>
          <w:tcPr>
            <w:tcW w:w="27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1904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1428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1130 Kč</w:t>
            </w:r>
          </w:p>
        </w:tc>
        <w:tc>
          <w:tcPr>
            <w:tcW w:w="11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5032 Kč</w:t>
            </w:r>
          </w:p>
        </w:tc>
        <w:tc>
          <w:tcPr>
            <w:tcW w:w="1128" w:type="dxa"/>
            <w:tcBorders>
              <w:top w:val="single" w:sz="8" w:space="0" w:color="A3A3A3"/>
              <w:left w:val="single" w:sz="8" w:space="0" w:color="A3A3A3"/>
              <w:bottom w:val="single" w:sz="8" w:space="0" w:color="A3A3A3"/>
              <w:right w:val="single" w:sz="8" w:space="0" w:color="A3A3A3"/>
            </w:tcBorders>
          </w:tcPr>
          <w:p w:rsidR="004A216F" w:rsidRPr="000A09AC" w:rsidRDefault="004A216F" w:rsidP="00BB627C">
            <w:pPr>
              <w:spacing w:before="0" w:line="240" w:lineRule="auto"/>
              <w:jc w:val="center"/>
              <w:rPr>
                <w:rFonts w:cs="Arial"/>
                <w:b/>
                <w:sz w:val="18"/>
                <w:szCs w:val="18"/>
              </w:rPr>
            </w:pPr>
            <w:r w:rsidRPr="000A09AC">
              <w:rPr>
                <w:rFonts w:cs="Arial"/>
                <w:b/>
                <w:sz w:val="18"/>
                <w:szCs w:val="18"/>
              </w:rPr>
              <w:t>3774 Kč</w:t>
            </w:r>
          </w:p>
        </w:tc>
        <w:tc>
          <w:tcPr>
            <w:tcW w:w="11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jc w:val="center"/>
              <w:rPr>
                <w:rFonts w:cs="Arial"/>
                <w:b/>
                <w:sz w:val="18"/>
                <w:szCs w:val="18"/>
              </w:rPr>
            </w:pPr>
            <w:r w:rsidRPr="000A09AC">
              <w:rPr>
                <w:rFonts w:cs="Arial"/>
                <w:b/>
                <w:sz w:val="18"/>
                <w:szCs w:val="18"/>
              </w:rPr>
              <w:t>3000 Kč</w:t>
            </w:r>
          </w:p>
        </w:tc>
      </w:tr>
    </w:tbl>
    <w:p w:rsidR="004A216F" w:rsidRPr="001A307D" w:rsidRDefault="004A216F" w:rsidP="00BB627C">
      <w:pPr>
        <w:spacing w:before="0" w:line="240" w:lineRule="auto"/>
        <w:rPr>
          <w:rFonts w:cs="Arial"/>
          <w:color w:val="212121"/>
          <w:shd w:val="clear" w:color="auto" w:fill="FFFFFF"/>
        </w:rPr>
      </w:pPr>
    </w:p>
    <w:p w:rsidR="004A216F" w:rsidRPr="001A307D" w:rsidRDefault="004A216F" w:rsidP="000A09AC">
      <w:pPr>
        <w:spacing w:line="280" w:lineRule="atLeast"/>
        <w:ind w:firstLine="0"/>
        <w:rPr>
          <w:rFonts w:cs="Arial"/>
          <w:color w:val="212121"/>
          <w:shd w:val="clear" w:color="auto" w:fill="FFFFFF"/>
        </w:rPr>
      </w:pPr>
      <w:r w:rsidRPr="001A307D">
        <w:rPr>
          <w:rFonts w:cs="Arial"/>
          <w:color w:val="212121"/>
          <w:shd w:val="clear" w:color="auto" w:fill="FFFFFF"/>
        </w:rPr>
        <w:t xml:space="preserve">Zapojení těchto rychlíků do systému Pražské integrované dopravy ulehčí i dnešním osobním vlakům, které jsou především ve špičkách velmi vytížené. </w:t>
      </w:r>
      <w:r w:rsidRPr="001A307D">
        <w:rPr>
          <w:rFonts w:cs="Arial"/>
          <w:i/>
          <w:color w:val="212121"/>
          <w:shd w:val="clear" w:color="auto" w:fill="FFFFFF"/>
        </w:rPr>
        <w:t>„Předpokládáme, že řada cestujících využije nově rychlíky</w:t>
      </w:r>
      <w:r w:rsidR="00E91164" w:rsidRPr="00E91164">
        <w:rPr>
          <w:rFonts w:cs="Arial"/>
          <w:i/>
          <w:color w:val="212121"/>
          <w:shd w:val="clear" w:color="auto" w:fill="FFFFFF"/>
        </w:rPr>
        <w:t>,</w:t>
      </w:r>
      <w:r w:rsidR="004B441F" w:rsidRPr="00E91164">
        <w:rPr>
          <w:rFonts w:cs="Arial"/>
          <w:i/>
          <w:color w:val="212121"/>
          <w:shd w:val="clear" w:color="auto" w:fill="FFFFFF"/>
        </w:rPr>
        <w:t xml:space="preserve"> a tím se uvolní kapacita v osobních vlacích pro další cestující</w:t>
      </w:r>
      <w:r w:rsidRPr="00E91164">
        <w:rPr>
          <w:rFonts w:cs="Arial"/>
          <w:i/>
          <w:color w:val="212121"/>
          <w:shd w:val="clear" w:color="auto" w:fill="FFFFFF"/>
        </w:rPr>
        <w:t>.</w:t>
      </w:r>
      <w:r w:rsidRPr="001A307D">
        <w:rPr>
          <w:rFonts w:cs="Arial"/>
          <w:i/>
          <w:color w:val="212121"/>
          <w:shd w:val="clear" w:color="auto" w:fill="FFFFFF"/>
        </w:rPr>
        <w:t xml:space="preserve"> Vidíme to třeba v Benešově u Prahy, kde je možné </w:t>
      </w:r>
      <w:r w:rsidR="004B441F">
        <w:rPr>
          <w:rFonts w:cs="Arial"/>
          <w:i/>
          <w:color w:val="212121"/>
          <w:shd w:val="clear" w:color="auto" w:fill="FFFFFF"/>
        </w:rPr>
        <w:t>rychlíky</w:t>
      </w:r>
      <w:r w:rsidRPr="001A307D">
        <w:rPr>
          <w:rFonts w:cs="Arial"/>
          <w:i/>
          <w:color w:val="212121"/>
          <w:shd w:val="clear" w:color="auto" w:fill="FFFFFF"/>
        </w:rPr>
        <w:t xml:space="preserve"> využívat na jízdné Pražské integrované dopravy od dubna 2017. Lidé si vždy velmi rychle najdou ten nejvýhodnější způsob cestování. </w:t>
      </w:r>
      <w:r w:rsidR="004B441F" w:rsidRPr="00E91164">
        <w:rPr>
          <w:rFonts w:cs="Arial"/>
          <w:i/>
          <w:color w:val="212121"/>
          <w:shd w:val="clear" w:color="auto" w:fill="FFFFFF"/>
        </w:rPr>
        <w:t>Tímto opatřením nejenže přinášíme cestující</w:t>
      </w:r>
      <w:r w:rsidR="001E70E2">
        <w:rPr>
          <w:rFonts w:cs="Arial"/>
          <w:i/>
          <w:color w:val="212121"/>
          <w:shd w:val="clear" w:color="auto" w:fill="FFFFFF"/>
        </w:rPr>
        <w:t>m</w:t>
      </w:r>
      <w:r w:rsidR="004B441F" w:rsidRPr="00E91164">
        <w:rPr>
          <w:rFonts w:cs="Arial"/>
          <w:i/>
          <w:color w:val="212121"/>
          <w:shd w:val="clear" w:color="auto" w:fill="FFFFFF"/>
        </w:rPr>
        <w:t xml:space="preserve"> další možnost</w:t>
      </w:r>
      <w:r w:rsidR="001E70E2">
        <w:rPr>
          <w:rFonts w:cs="Arial"/>
          <w:i/>
          <w:color w:val="212121"/>
          <w:shd w:val="clear" w:color="auto" w:fill="FFFFFF"/>
        </w:rPr>
        <w:t>,</w:t>
      </w:r>
      <w:r w:rsidR="004B441F" w:rsidRPr="00E91164">
        <w:rPr>
          <w:rFonts w:cs="Arial"/>
          <w:i/>
          <w:color w:val="212121"/>
          <w:shd w:val="clear" w:color="auto" w:fill="FFFFFF"/>
        </w:rPr>
        <w:t xml:space="preserve"> jak v rámci PID cestovat, ale zároveň jim tím šetříme čas i peníze za jízdné a ve výsledku nabízíme naš</w:t>
      </w:r>
      <w:r w:rsidR="001E70E2">
        <w:rPr>
          <w:rFonts w:cs="Arial"/>
          <w:i/>
          <w:color w:val="212121"/>
          <w:shd w:val="clear" w:color="auto" w:fill="FFFFFF"/>
        </w:rPr>
        <w:t>im</w:t>
      </w:r>
      <w:r w:rsidR="004B441F" w:rsidRPr="00E91164">
        <w:rPr>
          <w:rFonts w:cs="Arial"/>
          <w:i/>
          <w:color w:val="212121"/>
          <w:shd w:val="clear" w:color="auto" w:fill="FFFFFF"/>
        </w:rPr>
        <w:t xml:space="preserve"> klient</w:t>
      </w:r>
      <w:r w:rsidR="001E70E2">
        <w:rPr>
          <w:rFonts w:cs="Arial"/>
          <w:i/>
          <w:color w:val="212121"/>
          <w:shd w:val="clear" w:color="auto" w:fill="FFFFFF"/>
        </w:rPr>
        <w:t>ům</w:t>
      </w:r>
      <w:r w:rsidR="004B441F" w:rsidRPr="00E91164">
        <w:rPr>
          <w:rFonts w:cs="Arial"/>
          <w:i/>
          <w:color w:val="212121"/>
          <w:shd w:val="clear" w:color="auto" w:fill="FFFFFF"/>
        </w:rPr>
        <w:t xml:space="preserve"> větší komfort cestování.</w:t>
      </w:r>
      <w:r w:rsidR="004B441F">
        <w:rPr>
          <w:rFonts w:cs="Arial"/>
          <w:i/>
          <w:color w:val="212121"/>
          <w:shd w:val="clear" w:color="auto" w:fill="FFFFFF"/>
        </w:rPr>
        <w:t xml:space="preserve"> Proto n</w:t>
      </w:r>
      <w:r w:rsidRPr="001A307D">
        <w:rPr>
          <w:rFonts w:cs="Arial"/>
          <w:i/>
          <w:color w:val="212121"/>
          <w:shd w:val="clear" w:color="auto" w:fill="FFFFFF"/>
        </w:rPr>
        <w:t>emám obavu, že by o to nebyl na</w:t>
      </w:r>
      <w:r w:rsidR="000A09AC">
        <w:rPr>
          <w:rFonts w:cs="Arial"/>
          <w:i/>
          <w:color w:val="212121"/>
          <w:shd w:val="clear" w:color="auto" w:fill="FFFFFF"/>
        </w:rPr>
        <w:t> </w:t>
      </w:r>
      <w:r w:rsidRPr="001A307D">
        <w:rPr>
          <w:rFonts w:cs="Arial"/>
          <w:i/>
          <w:color w:val="212121"/>
          <w:shd w:val="clear" w:color="auto" w:fill="FFFFFF"/>
        </w:rPr>
        <w:t xml:space="preserve">Berounsku, Příbramsku nebo Rakovnicku zájem,“ </w:t>
      </w:r>
      <w:r w:rsidRPr="001A307D">
        <w:rPr>
          <w:rFonts w:cs="Arial"/>
          <w:color w:val="212121"/>
          <w:shd w:val="clear" w:color="auto" w:fill="FFFFFF"/>
        </w:rPr>
        <w:t>dodává Petr Tomčík, ředitel organizace ROPID.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Nově také vlakem s jízdenkami PID pro jednotlivou jízdu</w:t>
      </w:r>
      <w:r w:rsidR="00C30F58" w:rsidRPr="00C30F58">
        <w:rPr>
          <w:rFonts w:cs="Arial"/>
          <w:i/>
          <w:noProof/>
          <w:shd w:val="clear" w:color="auto" w:fill="FFFFFF"/>
        </w:rPr>
        <w:t xml:space="preserve"> </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shd w:val="clear" w:color="auto" w:fill="FFFFFF"/>
        </w:rPr>
      </w:pPr>
      <w:r w:rsidRPr="001A307D">
        <w:rPr>
          <w:rFonts w:cs="Arial"/>
          <w:iCs/>
        </w:rPr>
        <w:t xml:space="preserve">V integrovaných osobních vlacích i rychlících na Příbramsku, </w:t>
      </w:r>
      <w:proofErr w:type="spellStart"/>
      <w:r w:rsidRPr="001A307D">
        <w:rPr>
          <w:rFonts w:cs="Arial"/>
          <w:iCs/>
        </w:rPr>
        <w:t>Hořovicku</w:t>
      </w:r>
      <w:proofErr w:type="spellEnd"/>
      <w:r w:rsidRPr="001A307D">
        <w:rPr>
          <w:rFonts w:cs="Arial"/>
          <w:iCs/>
        </w:rPr>
        <w:t>, Berounsku i Rakovnicku lze nově využívat také krátkodobé přestupní jízdenky PID pro jednotlivou jízdu.</w:t>
      </w:r>
      <w:r w:rsidRPr="001A307D">
        <w:rPr>
          <w:rFonts w:cs="Arial"/>
          <w:color w:val="212121"/>
          <w:shd w:val="clear" w:color="auto" w:fill="FFFFFF"/>
        </w:rPr>
        <w:t xml:space="preserve"> I ty jsou často výhodnější než klasické jízdné ve vlaku, zvlášť v situaci, kdy cestující </w:t>
      </w:r>
      <w:r w:rsidR="001E70E2" w:rsidRPr="001A307D">
        <w:rPr>
          <w:rFonts w:cs="Arial"/>
          <w:color w:val="212121"/>
          <w:shd w:val="clear" w:color="auto" w:fill="FFFFFF"/>
        </w:rPr>
        <w:t xml:space="preserve">nemá </w:t>
      </w:r>
      <w:r w:rsidRPr="001A307D">
        <w:rPr>
          <w:rFonts w:cs="Arial"/>
          <w:color w:val="212121"/>
          <w:shd w:val="clear" w:color="auto" w:fill="FFFFFF"/>
        </w:rPr>
        <w:t>slevovou kartu ČD.</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i/>
          <w:iCs/>
          <w:color w:val="212121"/>
          <w:shd w:val="clear" w:color="auto" w:fill="FFFFFF"/>
        </w:rPr>
      </w:pPr>
      <w:r w:rsidRPr="001A307D">
        <w:rPr>
          <w:rFonts w:cs="Arial"/>
          <w:i/>
          <w:color w:val="212121"/>
          <w:shd w:val="clear" w:color="auto" w:fill="FFFFFF"/>
        </w:rPr>
        <w:t>„Na řadě tratí Středočeského kraje už je možné jízdenky PID pro jednotlivou jízdu využívat, nově se přidá dalších sedm úseků,“</w:t>
      </w:r>
      <w:r w:rsidRPr="001A307D">
        <w:rPr>
          <w:rFonts w:cs="Arial"/>
          <w:color w:val="212121"/>
          <w:shd w:val="clear" w:color="auto" w:fill="FFFFFF"/>
        </w:rPr>
        <w:t xml:space="preserve"> říká ředitel Regionálního obchodního centra ČD Jakub Goliáš. </w:t>
      </w:r>
      <w:r w:rsidRPr="001A307D">
        <w:rPr>
          <w:rFonts w:cs="Arial"/>
          <w:i/>
          <w:color w:val="212121"/>
          <w:shd w:val="clear" w:color="auto" w:fill="FFFFFF"/>
        </w:rPr>
        <w:t>„Na všech zastávkách ale zatím nemáme žluté označovače jízdenek pro jednotlivou jízdu. Než jimi stanice a zastávky vybavíme,</w:t>
      </w:r>
      <w:r w:rsidRPr="001A307D">
        <w:rPr>
          <w:rFonts w:cs="Arial"/>
          <w:color w:val="212121"/>
          <w:shd w:val="clear" w:color="auto" w:fill="FFFFFF"/>
        </w:rPr>
        <w:t xml:space="preserve"> </w:t>
      </w:r>
      <w:r w:rsidRPr="001A307D">
        <w:rPr>
          <w:rFonts w:cs="Arial"/>
          <w:i/>
          <w:iCs/>
          <w:color w:val="212121"/>
          <w:shd w:val="clear" w:color="auto" w:fill="FFFFFF"/>
        </w:rPr>
        <w:t xml:space="preserve">umožníme cestujícím nákup jednotlivých jízdenek PID a jejich označení přímo v pokladnách stanic Beroun, Hořovice, Jince, Kladno, Kladno město, Křivoklát, Příbram, Rakovník, Stochov a Zdice. Zákazník si sám zvolí datum a čas začátku platnosti jízdenky pro jednotlivou jízdu a pak už ji nemusí označovat.“ </w:t>
      </w:r>
    </w:p>
    <w:tbl>
      <w:tblPr>
        <w:tblW w:w="9771"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88"/>
        <w:gridCol w:w="941"/>
        <w:gridCol w:w="1272"/>
        <w:gridCol w:w="867"/>
        <w:gridCol w:w="2803"/>
      </w:tblGrid>
      <w:tr w:rsidR="004A216F" w:rsidRPr="00E9763C" w:rsidTr="00E9763C">
        <w:trPr>
          <w:cantSplit/>
        </w:trPr>
        <w:tc>
          <w:tcPr>
            <w:tcW w:w="9771" w:type="dxa"/>
            <w:gridSpan w:val="5"/>
            <w:tcBorders>
              <w:top w:val="single" w:sz="8" w:space="0" w:color="A3A3A3"/>
              <w:left w:val="single" w:sz="8" w:space="0" w:color="A3A3A3"/>
              <w:bottom w:val="single" w:sz="8" w:space="0" w:color="A3A3A3"/>
              <w:right w:val="single" w:sz="8" w:space="0" w:color="A3A3A3"/>
            </w:tcBorders>
            <w:shd w:val="clear" w:color="auto" w:fill="C20D20"/>
            <w:tcMar>
              <w:top w:w="80" w:type="dxa"/>
              <w:left w:w="80" w:type="dxa"/>
              <w:bottom w:w="80" w:type="dxa"/>
              <w:right w:w="80" w:type="dxa"/>
            </w:tcMar>
            <w:hideMark/>
          </w:tcPr>
          <w:p w:rsidR="004A216F" w:rsidRPr="00E9763C" w:rsidRDefault="004A216F" w:rsidP="00BB627C">
            <w:pPr>
              <w:spacing w:before="0" w:line="240" w:lineRule="auto"/>
              <w:jc w:val="center"/>
              <w:rPr>
                <w:rFonts w:cs="Arial"/>
                <w:bCs/>
                <w:color w:val="FFFFFF" w:themeColor="background1"/>
                <w:sz w:val="18"/>
                <w:szCs w:val="18"/>
              </w:rPr>
            </w:pPr>
            <w:r w:rsidRPr="00E9763C">
              <w:rPr>
                <w:rFonts w:cs="Arial"/>
                <w:bCs/>
                <w:color w:val="FFFFFF" w:themeColor="background1"/>
                <w:sz w:val="18"/>
                <w:szCs w:val="18"/>
              </w:rPr>
              <w:lastRenderedPageBreak/>
              <w:t>Cenové srovnání</w:t>
            </w:r>
          </w:p>
          <w:p w:rsidR="004A216F" w:rsidRPr="00E9763C" w:rsidRDefault="00FE1991" w:rsidP="00FE1991">
            <w:pPr>
              <w:tabs>
                <w:tab w:val="center" w:pos="4947"/>
                <w:tab w:val="left" w:pos="8610"/>
              </w:tabs>
              <w:spacing w:before="0" w:line="240" w:lineRule="auto"/>
              <w:jc w:val="left"/>
              <w:rPr>
                <w:rFonts w:cs="Arial"/>
                <w:color w:val="FFFFFF" w:themeColor="background1"/>
                <w:sz w:val="18"/>
                <w:szCs w:val="18"/>
              </w:rPr>
            </w:pPr>
            <w:r w:rsidRPr="00E9763C">
              <w:rPr>
                <w:rFonts w:cs="Arial"/>
                <w:b/>
                <w:bCs/>
                <w:color w:val="FFFFFF" w:themeColor="background1"/>
                <w:sz w:val="18"/>
                <w:szCs w:val="18"/>
              </w:rPr>
              <w:tab/>
            </w:r>
            <w:r w:rsidR="004A216F" w:rsidRPr="00E9763C">
              <w:rPr>
                <w:rFonts w:cs="Arial"/>
                <w:b/>
                <w:bCs/>
                <w:color w:val="FFFFFF" w:themeColor="background1"/>
                <w:sz w:val="18"/>
                <w:szCs w:val="18"/>
              </w:rPr>
              <w:t>Jízdenky ČD pro jednu cestu a jízdenky PID pro jednotlivou jízdu</w:t>
            </w:r>
            <w:r w:rsidRPr="00E9763C">
              <w:rPr>
                <w:rFonts w:cs="Arial"/>
                <w:b/>
                <w:bCs/>
                <w:color w:val="FFFFFF" w:themeColor="background1"/>
                <w:sz w:val="18"/>
                <w:szCs w:val="18"/>
              </w:rPr>
              <w:tab/>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690E19" w:rsidRDefault="00690E19" w:rsidP="00E9763C">
            <w:pPr>
              <w:spacing w:before="0" w:line="240" w:lineRule="auto"/>
              <w:jc w:val="center"/>
              <w:rPr>
                <w:rFonts w:cs="Arial"/>
                <w:b/>
                <w:sz w:val="18"/>
                <w:szCs w:val="18"/>
              </w:rPr>
            </w:pPr>
            <w:r w:rsidRPr="00690E19">
              <w:rPr>
                <w:rFonts w:cs="Arial"/>
                <w:b/>
                <w:sz w:val="18"/>
                <w:szCs w:val="18"/>
              </w:rPr>
              <w:t>Trasa</w:t>
            </w:r>
          </w:p>
        </w:tc>
        <w:tc>
          <w:tcPr>
            <w:tcW w:w="941"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4A216F" w:rsidP="00690E19">
            <w:pPr>
              <w:spacing w:before="0" w:line="240" w:lineRule="auto"/>
              <w:ind w:firstLine="0"/>
              <w:rPr>
                <w:rFonts w:cs="Arial"/>
                <w:sz w:val="18"/>
                <w:szCs w:val="18"/>
              </w:rPr>
            </w:pPr>
            <w:r w:rsidRPr="000A09AC">
              <w:rPr>
                <w:rFonts w:cs="Arial"/>
                <w:b/>
                <w:bCs/>
                <w:sz w:val="18"/>
                <w:szCs w:val="18"/>
              </w:rPr>
              <w:t>obyčejná</w:t>
            </w:r>
          </w:p>
        </w:tc>
        <w:tc>
          <w:tcPr>
            <w:tcW w:w="1272"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690E19">
            <w:pPr>
              <w:spacing w:before="0" w:line="240" w:lineRule="auto"/>
              <w:jc w:val="left"/>
              <w:rPr>
                <w:rFonts w:cs="Arial"/>
                <w:b/>
                <w:bCs/>
                <w:sz w:val="18"/>
                <w:szCs w:val="18"/>
              </w:rPr>
            </w:pPr>
            <w:r w:rsidRPr="000A09AC">
              <w:rPr>
                <w:rFonts w:cs="Arial"/>
                <w:b/>
                <w:bCs/>
                <w:sz w:val="18"/>
                <w:szCs w:val="18"/>
              </w:rPr>
              <w:t>ČD</w:t>
            </w:r>
          </w:p>
          <w:p w:rsidR="004A216F" w:rsidRPr="000A09AC" w:rsidRDefault="00690E19" w:rsidP="00690E19">
            <w:pPr>
              <w:spacing w:before="0" w:line="240" w:lineRule="auto"/>
              <w:ind w:firstLine="0"/>
              <w:jc w:val="center"/>
              <w:rPr>
                <w:rFonts w:cs="Arial"/>
                <w:b/>
                <w:bCs/>
                <w:sz w:val="18"/>
                <w:szCs w:val="18"/>
              </w:rPr>
            </w:pPr>
            <w:r>
              <w:rPr>
                <w:rFonts w:cs="Arial"/>
                <w:b/>
                <w:bCs/>
                <w:sz w:val="18"/>
                <w:szCs w:val="18"/>
              </w:rPr>
              <w:t>Sleva I</w:t>
            </w:r>
            <w:r w:rsidR="004A216F" w:rsidRPr="000A09AC">
              <w:rPr>
                <w:rFonts w:cs="Arial"/>
                <w:b/>
                <w:bCs/>
                <w:sz w:val="18"/>
                <w:szCs w:val="18"/>
              </w:rPr>
              <w:t>N25</w:t>
            </w:r>
          </w:p>
        </w:tc>
        <w:tc>
          <w:tcPr>
            <w:tcW w:w="867"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ind w:firstLine="0"/>
              <w:jc w:val="center"/>
              <w:rPr>
                <w:rFonts w:cs="Arial"/>
                <w:sz w:val="18"/>
                <w:szCs w:val="18"/>
              </w:rPr>
            </w:pPr>
            <w:r w:rsidRPr="000A09AC">
              <w:rPr>
                <w:rFonts w:cs="Arial"/>
                <w:b/>
                <w:bCs/>
                <w:sz w:val="18"/>
                <w:szCs w:val="18"/>
              </w:rPr>
              <w:t>PID</w:t>
            </w:r>
          </w:p>
        </w:tc>
        <w:tc>
          <w:tcPr>
            <w:tcW w:w="2803" w:type="dxa"/>
            <w:tcBorders>
              <w:top w:val="single" w:sz="8" w:space="0" w:color="A3A3A3"/>
              <w:left w:val="single" w:sz="8" w:space="0" w:color="A3A3A3"/>
              <w:bottom w:val="single" w:sz="8" w:space="0" w:color="A3A3A3"/>
              <w:right w:val="single" w:sz="8" w:space="0" w:color="A3A3A3"/>
            </w:tcBorders>
            <w:shd w:val="clear" w:color="auto" w:fill="121C5E"/>
            <w:tcMar>
              <w:top w:w="80" w:type="dxa"/>
              <w:left w:w="80" w:type="dxa"/>
              <w:bottom w:w="80" w:type="dxa"/>
              <w:right w:w="80" w:type="dxa"/>
            </w:tcMar>
            <w:hideMark/>
          </w:tcPr>
          <w:p w:rsidR="004A216F" w:rsidRPr="000A09AC" w:rsidRDefault="004A216F" w:rsidP="00E9763C">
            <w:pPr>
              <w:spacing w:before="0" w:line="240" w:lineRule="auto"/>
              <w:jc w:val="center"/>
              <w:rPr>
                <w:rFonts w:cs="Arial"/>
                <w:sz w:val="18"/>
                <w:szCs w:val="18"/>
              </w:rPr>
            </w:pPr>
            <w:r w:rsidRPr="000A09AC">
              <w:rPr>
                <w:rFonts w:cs="Arial"/>
                <w:b/>
                <w:bCs/>
                <w:sz w:val="18"/>
                <w:szCs w:val="18"/>
              </w:rPr>
              <w:t>PID v případě, že má cestující kupon pro území hlavního města (např. roční za 3600 Kč nebo jiný)</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46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110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83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76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54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40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Beroun – Praha-Smíchov</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46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32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Hořovice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37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24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Zdice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22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Beroun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64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48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32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Příbram – Jince</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20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18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Praha-Veleslavín</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97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73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68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54 Kč</w:t>
            </w:r>
          </w:p>
        </w:tc>
      </w:tr>
      <w:tr w:rsidR="001A307D" w:rsidRPr="001A307D" w:rsidTr="00E91164">
        <w:trPr>
          <w:cantSplit/>
        </w:trPr>
        <w:tc>
          <w:tcPr>
            <w:tcW w:w="38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BB627C">
            <w:pPr>
              <w:spacing w:before="0" w:line="240" w:lineRule="auto"/>
              <w:rPr>
                <w:rFonts w:cs="Arial"/>
                <w:sz w:val="18"/>
                <w:szCs w:val="18"/>
              </w:rPr>
            </w:pPr>
            <w:r w:rsidRPr="000A09AC">
              <w:rPr>
                <w:rFonts w:cs="Arial"/>
                <w:b/>
                <w:bCs/>
                <w:sz w:val="18"/>
                <w:szCs w:val="18"/>
              </w:rPr>
              <w:t>Rakovník – Kladno</w:t>
            </w:r>
          </w:p>
        </w:tc>
        <w:tc>
          <w:tcPr>
            <w:tcW w:w="9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68 Kč</w:t>
            </w:r>
          </w:p>
        </w:tc>
        <w:tc>
          <w:tcPr>
            <w:tcW w:w="12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51 Kč</w:t>
            </w:r>
          </w:p>
        </w:tc>
        <w:tc>
          <w:tcPr>
            <w:tcW w:w="8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ind w:firstLine="0"/>
              <w:jc w:val="center"/>
              <w:rPr>
                <w:rFonts w:cs="Arial"/>
                <w:sz w:val="18"/>
                <w:szCs w:val="18"/>
              </w:rPr>
            </w:pPr>
            <w:r w:rsidRPr="000A09AC">
              <w:rPr>
                <w:rFonts w:cs="Arial"/>
                <w:sz w:val="18"/>
                <w:szCs w:val="18"/>
              </w:rPr>
              <w:t>40 Kč</w:t>
            </w:r>
          </w:p>
        </w:tc>
        <w:tc>
          <w:tcPr>
            <w:tcW w:w="280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w:t>
            </w:r>
          </w:p>
        </w:tc>
      </w:tr>
    </w:tbl>
    <w:p w:rsidR="004A216F" w:rsidRPr="001A307D" w:rsidRDefault="004A216F" w:rsidP="00BB627C">
      <w:pPr>
        <w:spacing w:before="0" w:line="240" w:lineRule="auto"/>
        <w:rPr>
          <w:rFonts w:cs="Arial"/>
          <w:color w:val="212121"/>
          <w:shd w:val="clear" w:color="auto" w:fill="FFFFFF"/>
        </w:rPr>
      </w:pPr>
    </w:p>
    <w:p w:rsidR="00FE1991" w:rsidRDefault="00FE1991" w:rsidP="000A09AC">
      <w:pPr>
        <w:spacing w:line="280" w:lineRule="atLeast"/>
        <w:ind w:firstLine="0"/>
        <w:rPr>
          <w:rFonts w:cs="Arial"/>
          <w:b/>
          <w:color w:val="212121"/>
          <w:shd w:val="clear" w:color="auto" w:fill="FFFFFF"/>
        </w:rPr>
      </w:pPr>
      <w:r w:rsidRPr="00C30F58">
        <w:rPr>
          <w:rFonts w:cs="Arial"/>
          <w:i/>
          <w:noProof/>
          <w:shd w:val="clear" w:color="auto" w:fill="FFFFFF"/>
          <w:lang w:eastAsia="cs-CZ"/>
        </w:rPr>
        <mc:AlternateContent>
          <mc:Choice Requires="wps">
            <w:drawing>
              <wp:anchor distT="45720" distB="45720" distL="114300" distR="114300" simplePos="0" relativeHeight="251661312" behindDoc="0" locked="0" layoutInCell="1" allowOverlap="1" wp14:anchorId="497D89F7" wp14:editId="7022A663">
                <wp:simplePos x="0" y="0"/>
                <wp:positionH relativeFrom="margin">
                  <wp:posOffset>812800</wp:posOffset>
                </wp:positionH>
                <wp:positionV relativeFrom="paragraph">
                  <wp:posOffset>79375</wp:posOffset>
                </wp:positionV>
                <wp:extent cx="4638675" cy="1943100"/>
                <wp:effectExtent l="0" t="0" r="9525" b="1270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943100"/>
                        </a:xfrm>
                        <a:prstGeom prst="rect">
                          <a:avLst/>
                        </a:prstGeom>
                        <a:solidFill>
                          <a:srgbClr val="119CEB"/>
                        </a:solidFill>
                        <a:ln w="9525">
                          <a:noFill/>
                          <a:miter lim="800000"/>
                          <a:headEnd/>
                          <a:tailEnd/>
                        </a:ln>
                      </wps:spPr>
                      <wps:txb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D89F7" id="_x0000_s1027" type="#_x0000_t202" style="position:absolute;left:0;text-align:left;margin-left:64pt;margin-top:6.25pt;width:365.25pt;height:15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" fillcolor="#119ceb" stroked="f">
                <v:textbox>
                  <w:txbxContent>
                    <w:p w:rsidR="00E9763C" w:rsidRPr="00C30F58" w:rsidRDefault="00E9763C" w:rsidP="00C906F7">
                      <w:pPr>
                        <w:spacing w:before="0" w:line="280" w:lineRule="atLeast"/>
                        <w:ind w:firstLine="0"/>
                        <w:rPr>
                          <w:rFonts w:cs="Arial"/>
                          <w:b/>
                          <w:i/>
                          <w:sz w:val="18"/>
                          <w:szCs w:val="18"/>
                        </w:rPr>
                      </w:pPr>
                      <w:r w:rsidRPr="00C30F58">
                        <w:rPr>
                          <w:rFonts w:cs="Arial"/>
                          <w:b/>
                          <w:i/>
                          <w:color w:val="FFFFFF" w:themeColor="background1"/>
                          <w:sz w:val="18"/>
                          <w:szCs w:val="18"/>
                        </w:rPr>
                        <w:t>* Příklad: Jak ušetřit s jízdenkou PID pro jednotlivou jízdu</w:t>
                      </w:r>
                    </w:p>
                    <w:p w:rsidR="00E9763C" w:rsidRPr="00C30F58" w:rsidRDefault="00E9763C" w:rsidP="00C906F7">
                      <w:pPr>
                        <w:spacing w:before="0" w:line="280" w:lineRule="atLeast"/>
                        <w:ind w:firstLine="0"/>
                        <w:rPr>
                          <w:rFonts w:cs="Arial"/>
                          <w:b/>
                          <w:i/>
                          <w:color w:val="FFFFFF" w:themeColor="background1"/>
                          <w:sz w:val="18"/>
                          <w:szCs w:val="18"/>
                        </w:rPr>
                      </w:pPr>
                    </w:p>
                    <w:p w:rsidR="00E9763C" w:rsidRPr="00C30F58" w:rsidRDefault="00E9763C" w:rsidP="00C906F7">
                      <w:pPr>
                        <w:spacing w:before="0" w:line="280" w:lineRule="atLeast"/>
                        <w:ind w:firstLine="0"/>
                        <w:rPr>
                          <w:rFonts w:cs="Arial"/>
                          <w:b/>
                          <w:i/>
                          <w:color w:val="FFFFFF" w:themeColor="background1"/>
                          <w:sz w:val="18"/>
                          <w:szCs w:val="18"/>
                        </w:rPr>
                      </w:pPr>
                      <w:r w:rsidRPr="00C30F58">
                        <w:rPr>
                          <w:rFonts w:cs="Arial"/>
                          <w:b/>
                          <w:i/>
                          <w:color w:val="FFFFFF" w:themeColor="background1"/>
                          <w:sz w:val="18"/>
                          <w:szCs w:val="18"/>
                        </w:rPr>
                        <w:t>Cestujícím, kteří nedojíždí vlakem každý den, se vyplatí vyzkoušet jízdenky PID pro jednotlivou jízdu, úspora může být i více než 50 %. Například při cestě z pražského smíchovského nádraží do Berouna stojí obyčejné jízdné ČD 69 Kč, jednotlivá jízdenka PID vyjde na 46 Kč, a pokud má cestující Lítačku s kuponem pro Prahu (pásma P, 0, B), dokoupí si do vlaku už jen jízdenku PID za 32 Kč. Stejným vlakem může také nově jet například až do Kařezu za 68 Kč s jízdenkou PID (za 54 Kč, pokud máte na Lítačce roční kupon pro území hlavního města) namísto obvyklých 110 Kč, což je cena obyčejné jízdenky ČD.</w:t>
                      </w:r>
                    </w:p>
                    <w:p w:rsidR="00E9763C" w:rsidRDefault="00E9763C" w:rsidP="00C906F7"/>
                  </w:txbxContent>
                </v:textbox>
                <w10:wrap type="square" anchorx="margin"/>
              </v:shape>
            </w:pict>
          </mc:Fallback>
        </mc:AlternateContent>
      </w: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FE1991" w:rsidRDefault="00FE1991" w:rsidP="000A09AC">
      <w:pPr>
        <w:spacing w:line="280" w:lineRule="atLeast"/>
        <w:ind w:firstLine="0"/>
        <w:rPr>
          <w:rFonts w:cs="Arial"/>
          <w:b/>
          <w:color w:val="212121"/>
          <w:shd w:val="clear" w:color="auto" w:fill="FFFFFF"/>
        </w:rPr>
      </w:pPr>
    </w:p>
    <w:p w:rsidR="004A216F" w:rsidRPr="001A307D" w:rsidRDefault="004A216F" w:rsidP="000A09AC">
      <w:pPr>
        <w:spacing w:line="280" w:lineRule="atLeast"/>
        <w:ind w:firstLine="0"/>
        <w:rPr>
          <w:rFonts w:cs="Arial"/>
          <w:b/>
          <w:color w:val="212121"/>
          <w:shd w:val="clear" w:color="auto" w:fill="FFFFFF"/>
        </w:rPr>
      </w:pPr>
      <w:r w:rsidRPr="001A307D">
        <w:rPr>
          <w:rFonts w:cs="Arial"/>
          <w:b/>
          <w:color w:val="212121"/>
          <w:shd w:val="clear" w:color="auto" w:fill="FFFFFF"/>
        </w:rPr>
        <w:t>Výhoda i při cestování na Plzeňsko</w:t>
      </w:r>
    </w:p>
    <w:p w:rsidR="004A216F" w:rsidRPr="001A307D" w:rsidRDefault="004A216F" w:rsidP="006B0C83">
      <w:pPr>
        <w:spacing w:before="0" w:line="280" w:lineRule="atLeast"/>
        <w:rPr>
          <w:rFonts w:cs="Arial"/>
          <w:color w:val="212121"/>
          <w:shd w:val="clear" w:color="auto" w:fill="FFFFFF"/>
        </w:rPr>
      </w:pPr>
    </w:p>
    <w:p w:rsidR="004A216F" w:rsidRPr="001A307D" w:rsidRDefault="004A216F" w:rsidP="006B0C83">
      <w:pPr>
        <w:spacing w:before="0" w:line="280" w:lineRule="atLeast"/>
        <w:ind w:firstLine="0"/>
        <w:rPr>
          <w:rFonts w:cs="Arial"/>
          <w:color w:val="212121"/>
        </w:rPr>
      </w:pPr>
      <w:r w:rsidRPr="001A307D">
        <w:rPr>
          <w:rFonts w:cs="Arial"/>
          <w:color w:val="212121"/>
          <w:shd w:val="clear" w:color="auto" w:fill="FFFFFF"/>
        </w:rPr>
        <w:t xml:space="preserve">Výhody nové integrace pod křídly Pražské integrované dopravy pocítí i zákazníci za hranicemi kraje. </w:t>
      </w:r>
      <w:r w:rsidRPr="001A307D">
        <w:rPr>
          <w:rFonts w:cs="Arial"/>
          <w:i/>
          <w:iCs/>
          <w:color w:val="212121"/>
          <w:shd w:val="clear" w:color="auto" w:fill="FFFFFF"/>
        </w:rPr>
        <w:t xml:space="preserve">„Okruh využití jízdenek PID je ještě větší, ocení to lidé hlavně směrem na Plzeň. Nově na ně můžete dojet až do Kařezu, kde tarif Pražské integrované dopravy navazuje na systém Integrované dopravy Plzeňska. </w:t>
      </w:r>
      <w:r w:rsidRPr="001A307D">
        <w:rPr>
          <w:rFonts w:cs="Arial"/>
          <w:i/>
          <w:color w:val="212121"/>
          <w:shd w:val="clear" w:color="auto" w:fill="FFFFFF"/>
        </w:rPr>
        <w:t>Jednotlivé i časové jízdenky PID mohou lidé nově použít tak, že si koupí například jízdenku PID z Berouna do Kařezu a</w:t>
      </w:r>
      <w:r w:rsidR="006B0C83">
        <w:rPr>
          <w:rFonts w:cs="Arial"/>
          <w:i/>
          <w:color w:val="212121"/>
          <w:shd w:val="clear" w:color="auto" w:fill="FFFFFF"/>
        </w:rPr>
        <w:t> </w:t>
      </w:r>
      <w:r w:rsidRPr="001A307D">
        <w:rPr>
          <w:rFonts w:cs="Arial"/>
          <w:i/>
          <w:color w:val="212121"/>
          <w:shd w:val="clear" w:color="auto" w:fill="FFFFFF"/>
        </w:rPr>
        <w:t xml:space="preserve">z Kařezu dál využijí jízdné </w:t>
      </w:r>
      <w:r w:rsidRPr="001A307D">
        <w:rPr>
          <w:rFonts w:cs="Arial"/>
          <w:i/>
          <w:iCs/>
          <w:color w:val="212121"/>
          <w:shd w:val="clear" w:color="auto" w:fill="FFFFFF"/>
        </w:rPr>
        <w:t xml:space="preserve">Integrované dopravy Plzeňska. I to je cesta, jak za vlak výrazně ušetřit,“ </w:t>
      </w:r>
      <w:r w:rsidRPr="001A307D">
        <w:rPr>
          <w:rFonts w:cs="Arial"/>
          <w:iCs/>
          <w:color w:val="212121"/>
          <w:shd w:val="clear" w:color="auto" w:fill="FFFFFF"/>
        </w:rPr>
        <w:t xml:space="preserve">doplnil ředitel IDSK Pavel Procházka. </w:t>
      </w:r>
    </w:p>
    <w:p w:rsidR="004A216F" w:rsidRPr="001A307D" w:rsidRDefault="004A216F" w:rsidP="006B0C83">
      <w:pPr>
        <w:spacing w:before="0" w:line="280" w:lineRule="atLeast"/>
        <w:rPr>
          <w:rFonts w:cs="Arial"/>
          <w:color w:val="212121"/>
        </w:rPr>
      </w:pPr>
      <w:r w:rsidRPr="001A307D">
        <w:rPr>
          <w:rFonts w:cs="Arial"/>
          <w:color w:val="212121"/>
        </w:rPr>
        <w:t> </w:t>
      </w:r>
    </w:p>
    <w:p w:rsidR="004A216F" w:rsidRDefault="004A216F" w:rsidP="006B0C83">
      <w:pPr>
        <w:spacing w:before="0" w:line="280" w:lineRule="atLeast"/>
        <w:ind w:firstLine="0"/>
        <w:rPr>
          <w:rFonts w:cs="Arial"/>
          <w:color w:val="212121"/>
          <w:shd w:val="clear" w:color="auto" w:fill="FFFFFF"/>
        </w:rPr>
      </w:pPr>
      <w:r w:rsidRPr="001A307D">
        <w:rPr>
          <w:rFonts w:cs="Arial"/>
          <w:color w:val="212121"/>
          <w:shd w:val="clear" w:color="auto" w:fill="FFFFFF"/>
        </w:rPr>
        <w:t>Na základě iniciativy Středočeského kraje a organizátorů dopravy se povedlo v uplynulém roce zapojit do systému jednotného jízdného všechny významné rychlíkové linky v regionu. Naposledy se mapa rychlých železničních spojení rozšířila v prosinci, kdy na ní přibyly přímé vlaky z Benešova, Kolína a Kutné Hory.</w:t>
      </w:r>
    </w:p>
    <w:p w:rsidR="00FE1991" w:rsidRDefault="00FE1991" w:rsidP="006B0C83">
      <w:pPr>
        <w:spacing w:before="0" w:line="280" w:lineRule="atLeast"/>
        <w:ind w:firstLine="0"/>
        <w:rPr>
          <w:rFonts w:cs="Arial"/>
          <w:color w:val="212121"/>
          <w:shd w:val="clear" w:color="auto" w:fill="FFFFFF"/>
        </w:rPr>
      </w:pPr>
    </w:p>
    <w:p w:rsidR="00FE1991" w:rsidRDefault="00FE1991" w:rsidP="006B0C83">
      <w:pPr>
        <w:spacing w:before="0" w:line="280" w:lineRule="atLeast"/>
        <w:ind w:firstLine="0"/>
        <w:rPr>
          <w:rFonts w:cs="Arial"/>
          <w:color w:val="212121"/>
          <w:shd w:val="clear" w:color="auto" w:fill="FFFFFF"/>
        </w:rPr>
      </w:pPr>
    </w:p>
    <w:p w:rsidR="00690E19" w:rsidRDefault="00690E19" w:rsidP="006B0C83">
      <w:pPr>
        <w:spacing w:before="0" w:line="280" w:lineRule="atLeast"/>
        <w:ind w:firstLine="0"/>
        <w:rPr>
          <w:rFonts w:cs="Arial"/>
          <w:color w:val="212121"/>
          <w:shd w:val="clear" w:color="auto" w:fill="FFFFFF"/>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08"/>
        <w:gridCol w:w="875"/>
        <w:gridCol w:w="7082"/>
      </w:tblGrid>
      <w:tr w:rsidR="004A216F" w:rsidRPr="00E9763C" w:rsidTr="00E9763C">
        <w:tc>
          <w:tcPr>
            <w:tcW w:w="9365" w:type="dxa"/>
            <w:gridSpan w:val="3"/>
            <w:tcBorders>
              <w:top w:val="single" w:sz="8" w:space="0" w:color="A3A3A3"/>
              <w:left w:val="single" w:sz="8" w:space="0" w:color="A3A3A3"/>
              <w:bottom w:val="single" w:sz="8" w:space="0" w:color="A3A3A3"/>
              <w:right w:val="single" w:sz="8" w:space="0" w:color="A3A3A3"/>
            </w:tcBorders>
            <w:shd w:val="clear" w:color="auto" w:fill="C20D20"/>
            <w:tcMar>
              <w:top w:w="40" w:type="dxa"/>
              <w:left w:w="60" w:type="dxa"/>
              <w:bottom w:w="40" w:type="dxa"/>
              <w:right w:w="60" w:type="dxa"/>
            </w:tcMar>
            <w:hideMark/>
          </w:tcPr>
          <w:p w:rsidR="004A216F" w:rsidRPr="00E9763C" w:rsidRDefault="004A216F" w:rsidP="00BB627C">
            <w:pPr>
              <w:spacing w:before="0" w:line="240" w:lineRule="auto"/>
              <w:jc w:val="center"/>
              <w:rPr>
                <w:rFonts w:cs="Arial"/>
                <w:color w:val="FFFFFF" w:themeColor="background1"/>
                <w:sz w:val="18"/>
                <w:szCs w:val="18"/>
              </w:rPr>
            </w:pPr>
            <w:r w:rsidRPr="00E9763C">
              <w:rPr>
                <w:rFonts w:cs="Arial"/>
                <w:b/>
                <w:bCs/>
                <w:color w:val="FFFFFF" w:themeColor="background1"/>
                <w:sz w:val="18"/>
                <w:szCs w:val="18"/>
              </w:rPr>
              <w:lastRenderedPageBreak/>
              <w:t>Nově integrované železniční úseky od 4. února 2018 – kompletní přehled</w:t>
            </w:r>
          </w:p>
        </w:tc>
      </w:tr>
      <w:tr w:rsidR="004A216F" w:rsidRPr="001A307D" w:rsidTr="00E9763C">
        <w:tc>
          <w:tcPr>
            <w:tcW w:w="1408"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b/>
                <w:bCs/>
                <w:sz w:val="18"/>
                <w:szCs w:val="18"/>
              </w:rPr>
              <w:t>Trať</w:t>
            </w:r>
          </w:p>
        </w:tc>
        <w:tc>
          <w:tcPr>
            <w:tcW w:w="875"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spacing w:before="0" w:line="240" w:lineRule="auto"/>
              <w:ind w:firstLine="0"/>
              <w:jc w:val="left"/>
              <w:rPr>
                <w:rFonts w:cs="Arial"/>
                <w:sz w:val="18"/>
                <w:szCs w:val="18"/>
              </w:rPr>
            </w:pPr>
            <w:r>
              <w:rPr>
                <w:rFonts w:cs="Arial"/>
                <w:b/>
                <w:bCs/>
                <w:sz w:val="18"/>
                <w:szCs w:val="18"/>
              </w:rPr>
              <w:t xml:space="preserve">   </w:t>
            </w:r>
            <w:r w:rsidR="004A216F" w:rsidRPr="000A09AC">
              <w:rPr>
                <w:rFonts w:cs="Arial"/>
                <w:b/>
                <w:bCs/>
                <w:sz w:val="18"/>
                <w:szCs w:val="18"/>
              </w:rPr>
              <w:t>Linka</w:t>
            </w:r>
          </w:p>
        </w:tc>
        <w:tc>
          <w:tcPr>
            <w:tcW w:w="7082" w:type="dxa"/>
            <w:tcBorders>
              <w:top w:val="single" w:sz="8" w:space="0" w:color="A3A3A3"/>
              <w:left w:val="single" w:sz="8" w:space="0" w:color="A3A3A3"/>
              <w:bottom w:val="single" w:sz="8" w:space="0" w:color="A3A3A3"/>
              <w:right w:val="single" w:sz="8" w:space="0" w:color="A3A3A3"/>
            </w:tcBorders>
            <w:shd w:val="clear" w:color="auto" w:fill="121C5E"/>
            <w:tcMar>
              <w:top w:w="40" w:type="dxa"/>
              <w:left w:w="60" w:type="dxa"/>
              <w:bottom w:w="40" w:type="dxa"/>
              <w:right w:w="60" w:type="dxa"/>
            </w:tcMar>
            <w:hideMark/>
          </w:tcPr>
          <w:p w:rsidR="004A216F" w:rsidRPr="000A09AC" w:rsidRDefault="00690E19" w:rsidP="00690E19">
            <w:pPr>
              <w:tabs>
                <w:tab w:val="left" w:pos="720"/>
                <w:tab w:val="center" w:pos="3623"/>
              </w:tabs>
              <w:spacing w:before="0" w:line="240" w:lineRule="auto"/>
              <w:jc w:val="left"/>
              <w:rPr>
                <w:rFonts w:cs="Arial"/>
                <w:sz w:val="18"/>
                <w:szCs w:val="18"/>
              </w:rPr>
            </w:pPr>
            <w:r>
              <w:rPr>
                <w:rFonts w:cs="Arial"/>
                <w:b/>
                <w:bCs/>
                <w:sz w:val="18"/>
                <w:szCs w:val="18"/>
              </w:rPr>
              <w:tab/>
            </w:r>
            <w:r>
              <w:rPr>
                <w:rFonts w:cs="Arial"/>
                <w:b/>
                <w:bCs/>
                <w:sz w:val="18"/>
                <w:szCs w:val="18"/>
              </w:rPr>
              <w:tab/>
            </w:r>
            <w:r w:rsidR="004A216F" w:rsidRPr="000A09AC">
              <w:rPr>
                <w:rFonts w:cs="Arial"/>
                <w:b/>
                <w:bCs/>
                <w:sz w:val="18"/>
                <w:szCs w:val="18"/>
              </w:rPr>
              <w:t>Úsek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Kamenné Žehrovice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S51</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Lužná u Rakovníka</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S53</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Lubná</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161</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S57</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Rakovník – Rakovník západ</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170, 200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S60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Lochovice – Příbram</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S70</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Králův Dvůr-Popovice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174</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S75</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Beroun-Závodí – Zbečno – Křivoklát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172</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S76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Vižina – Lochovice</w:t>
            </w:r>
          </w:p>
        </w:tc>
      </w:tr>
      <w:tr w:rsidR="004A216F" w:rsidRPr="001A307D" w:rsidTr="00690E19">
        <w:tc>
          <w:tcPr>
            <w:tcW w:w="9365" w:type="dxa"/>
            <w:gridSpan w:val="3"/>
            <w:tcBorders>
              <w:top w:val="single" w:sz="8" w:space="0" w:color="A3A3A3"/>
              <w:left w:val="single" w:sz="8" w:space="0" w:color="A3A3A3"/>
              <w:bottom w:val="single" w:sz="8" w:space="0" w:color="A3A3A3"/>
              <w:right w:val="single" w:sz="8" w:space="0" w:color="A3A3A3"/>
            </w:tcBorders>
            <w:shd w:val="clear" w:color="auto" w:fill="002060"/>
            <w:tcMar>
              <w:top w:w="40" w:type="dxa"/>
              <w:left w:w="60" w:type="dxa"/>
              <w:bottom w:w="40" w:type="dxa"/>
              <w:right w:w="60" w:type="dxa"/>
            </w:tcMar>
          </w:tcPr>
          <w:p w:rsidR="004A216F" w:rsidRPr="000A09AC" w:rsidRDefault="00690E19" w:rsidP="00690E19">
            <w:pPr>
              <w:spacing w:before="0" w:line="240" w:lineRule="auto"/>
              <w:jc w:val="center"/>
              <w:rPr>
                <w:rFonts w:cs="Arial"/>
                <w:sz w:val="18"/>
                <w:szCs w:val="18"/>
              </w:rPr>
            </w:pPr>
            <w:r>
              <w:rPr>
                <w:rFonts w:cs="Arial"/>
                <w:sz w:val="18"/>
                <w:szCs w:val="18"/>
              </w:rPr>
              <w:tab/>
            </w:r>
            <w:r>
              <w:rPr>
                <w:rFonts w:cs="Arial"/>
                <w:sz w:val="18"/>
                <w:szCs w:val="18"/>
              </w:rPr>
              <w:tab/>
            </w:r>
            <w:r w:rsidR="004A216F" w:rsidRPr="00690E19">
              <w:rPr>
                <w:rFonts w:cs="Arial"/>
                <w:b/>
                <w:bCs/>
                <w:sz w:val="18"/>
                <w:szCs w:val="18"/>
              </w:rPr>
              <w:t>Nově integrované rychlíkové linky</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171, 170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R16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Hořovice – Kařez</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sz w:val="18"/>
                <w:szCs w:val="18"/>
              </w:rPr>
            </w:pPr>
            <w:r w:rsidRPr="000A09AC">
              <w:rPr>
                <w:rFonts w:cs="Arial"/>
                <w:sz w:val="18"/>
                <w:szCs w:val="18"/>
              </w:rPr>
              <w:t>120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R24</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nově v úseku Kladno – Stochov – Lužná u Rakovníka – Rakovník</w:t>
            </w:r>
          </w:p>
        </w:tc>
      </w:tr>
      <w:tr w:rsidR="004A216F" w:rsidRPr="001A307D" w:rsidTr="000A09AC">
        <w:tc>
          <w:tcPr>
            <w:tcW w:w="140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1A307D" w:rsidP="000C5911">
            <w:pPr>
              <w:spacing w:before="0" w:line="240" w:lineRule="auto"/>
              <w:ind w:firstLine="0"/>
              <w:jc w:val="center"/>
              <w:rPr>
                <w:rFonts w:cs="Arial"/>
                <w:sz w:val="18"/>
                <w:szCs w:val="18"/>
              </w:rPr>
            </w:pPr>
            <w:r w:rsidRPr="000A09AC">
              <w:rPr>
                <w:rFonts w:cs="Arial"/>
                <w:sz w:val="18"/>
                <w:szCs w:val="18"/>
              </w:rPr>
              <w:t>17</w:t>
            </w:r>
            <w:r w:rsidR="000C5911">
              <w:rPr>
                <w:rFonts w:cs="Arial"/>
                <w:sz w:val="18"/>
                <w:szCs w:val="18"/>
              </w:rPr>
              <w:t>0</w:t>
            </w:r>
            <w:r w:rsidRPr="000A09AC">
              <w:rPr>
                <w:rFonts w:cs="Arial"/>
                <w:sz w:val="18"/>
                <w:szCs w:val="18"/>
              </w:rPr>
              <w:t>,</w:t>
            </w:r>
            <w:r w:rsidR="000C5911">
              <w:rPr>
                <w:rFonts w:cs="Arial"/>
                <w:sz w:val="18"/>
                <w:szCs w:val="18"/>
              </w:rPr>
              <w:t xml:space="preserve"> </w:t>
            </w:r>
            <w:r w:rsidR="004A216F" w:rsidRPr="000A09AC">
              <w:rPr>
                <w:rFonts w:cs="Arial"/>
                <w:sz w:val="18"/>
                <w:szCs w:val="18"/>
              </w:rPr>
              <w:t>17</w:t>
            </w:r>
            <w:r w:rsidR="000C5911">
              <w:rPr>
                <w:rFonts w:cs="Arial"/>
                <w:sz w:val="18"/>
                <w:szCs w:val="18"/>
              </w:rPr>
              <w:t>3</w:t>
            </w:r>
            <w:r w:rsidR="004A216F" w:rsidRPr="000A09AC">
              <w:rPr>
                <w:rFonts w:cs="Arial"/>
                <w:sz w:val="18"/>
                <w:szCs w:val="18"/>
              </w:rPr>
              <w:t xml:space="preserve">, </w:t>
            </w:r>
            <w:r w:rsidR="000C5911">
              <w:rPr>
                <w:rFonts w:cs="Arial"/>
                <w:sz w:val="18"/>
                <w:szCs w:val="18"/>
              </w:rPr>
              <w:t>2</w:t>
            </w:r>
            <w:r w:rsidR="004A216F" w:rsidRPr="000A09AC">
              <w:rPr>
                <w:rFonts w:cs="Arial"/>
                <w:sz w:val="18"/>
                <w:szCs w:val="18"/>
              </w:rPr>
              <w:t>00</w:t>
            </w:r>
          </w:p>
        </w:tc>
        <w:tc>
          <w:tcPr>
            <w:tcW w:w="87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1A307D">
            <w:pPr>
              <w:spacing w:before="0" w:line="240" w:lineRule="auto"/>
              <w:jc w:val="center"/>
              <w:rPr>
                <w:rFonts w:cs="Arial"/>
                <w:b/>
                <w:sz w:val="18"/>
                <w:szCs w:val="18"/>
              </w:rPr>
            </w:pPr>
            <w:r w:rsidRPr="000A09AC">
              <w:rPr>
                <w:rFonts w:cs="Arial"/>
                <w:b/>
                <w:sz w:val="18"/>
                <w:szCs w:val="18"/>
              </w:rPr>
              <w:t>R26</w:t>
            </w:r>
          </w:p>
        </w:tc>
        <w:tc>
          <w:tcPr>
            <w:tcW w:w="708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4A216F" w:rsidRPr="000A09AC" w:rsidRDefault="004A216F" w:rsidP="00BB627C">
            <w:pPr>
              <w:spacing w:before="0" w:line="240" w:lineRule="auto"/>
              <w:rPr>
                <w:rFonts w:cs="Arial"/>
                <w:sz w:val="18"/>
                <w:szCs w:val="18"/>
              </w:rPr>
            </w:pPr>
            <w:r w:rsidRPr="000A09AC">
              <w:rPr>
                <w:rFonts w:cs="Arial"/>
                <w:sz w:val="18"/>
                <w:szCs w:val="18"/>
              </w:rPr>
              <w:t>Praha – Beroun – Zdice – Lochovice – Příbram</w:t>
            </w:r>
          </w:p>
        </w:tc>
      </w:tr>
    </w:tbl>
    <w:p w:rsidR="004A216F" w:rsidRDefault="004A216F" w:rsidP="00BB627C">
      <w:pPr>
        <w:spacing w:before="0" w:line="240" w:lineRule="auto"/>
        <w:rPr>
          <w:rFonts w:cs="Arial"/>
          <w:color w:val="212121"/>
        </w:rPr>
      </w:pPr>
    </w:p>
    <w:p w:rsidR="00D06F22" w:rsidRPr="00D06F22" w:rsidRDefault="00D06F22" w:rsidP="00D06F22">
      <w:pPr>
        <w:spacing w:line="280" w:lineRule="atLeast"/>
        <w:ind w:firstLine="0"/>
        <w:rPr>
          <w:rFonts w:cs="Arial"/>
          <w:b/>
          <w:color w:val="212121"/>
          <w:shd w:val="clear" w:color="auto" w:fill="FFFFFF"/>
        </w:rPr>
      </w:pPr>
      <w:r w:rsidRPr="00D06F22">
        <w:rPr>
          <w:rFonts w:cs="Arial"/>
          <w:b/>
          <w:color w:val="212121"/>
          <w:shd w:val="clear" w:color="auto" w:fill="FFFFFF"/>
        </w:rPr>
        <w:t>Kontakty pro média</w:t>
      </w:r>
    </w:p>
    <w:p w:rsidR="004A216F" w:rsidRPr="001A307D" w:rsidRDefault="004A216F" w:rsidP="00BB627C">
      <w:pPr>
        <w:spacing w:before="0" w:line="240" w:lineRule="auto"/>
        <w:rPr>
          <w:rFonts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60"/>
        <w:gridCol w:w="3260"/>
      </w:tblGrid>
      <w:tr w:rsidR="00F863AA" w:rsidTr="00D06F22">
        <w:tc>
          <w:tcPr>
            <w:tcW w:w="3259" w:type="dxa"/>
          </w:tcPr>
          <w:p w:rsidR="00F863AA" w:rsidRPr="00D06F22" w:rsidRDefault="00F863AA" w:rsidP="00BB627C">
            <w:pPr>
              <w:spacing w:before="0" w:line="240" w:lineRule="auto"/>
              <w:ind w:firstLine="0"/>
              <w:rPr>
                <w:rFonts w:cs="Arial"/>
                <w:b/>
                <w:bCs/>
              </w:rPr>
            </w:pPr>
            <w:r w:rsidRPr="00D06F22">
              <w:rPr>
                <w:rFonts w:cs="Arial"/>
                <w:b/>
                <w:bCs/>
              </w:rPr>
              <w:t xml:space="preserve">Oldřich </w:t>
            </w:r>
            <w:proofErr w:type="spellStart"/>
            <w:r w:rsidRPr="00D06F22">
              <w:rPr>
                <w:rFonts w:cs="Arial"/>
                <w:b/>
                <w:bCs/>
              </w:rPr>
              <w:t>Buchetka</w:t>
            </w:r>
            <w:proofErr w:type="spellEnd"/>
          </w:p>
          <w:p w:rsidR="00F863AA" w:rsidRDefault="00F863AA" w:rsidP="000C5911">
            <w:pPr>
              <w:spacing w:line="240" w:lineRule="auto"/>
              <w:ind w:firstLine="0"/>
              <w:rPr>
                <w:rFonts w:cs="Arial"/>
                <w:bCs/>
              </w:rPr>
            </w:pPr>
            <w:r>
              <w:rPr>
                <w:rFonts w:cs="Arial"/>
                <w:bCs/>
              </w:rPr>
              <w:t>mluvčí IDSK</w:t>
            </w:r>
          </w:p>
          <w:p w:rsidR="00F863AA" w:rsidRDefault="00F863AA" w:rsidP="000C5911">
            <w:pPr>
              <w:spacing w:line="240" w:lineRule="auto"/>
              <w:ind w:firstLine="0"/>
              <w:contextualSpacing/>
              <w:rPr>
                <w:rFonts w:cs="Arial"/>
                <w:bCs/>
              </w:rPr>
            </w:pPr>
            <w:r>
              <w:rPr>
                <w:rFonts w:cs="Arial"/>
                <w:bCs/>
              </w:rPr>
              <w:t>M.:</w:t>
            </w:r>
            <w:r w:rsidR="00D06F22">
              <w:rPr>
                <w:rFonts w:cs="Arial"/>
                <w:bCs/>
              </w:rPr>
              <w:t xml:space="preserve"> </w:t>
            </w:r>
            <w:r>
              <w:rPr>
                <w:rFonts w:cs="Arial"/>
                <w:bCs/>
              </w:rPr>
              <w:t>732 455 763</w:t>
            </w:r>
          </w:p>
          <w:p w:rsidR="00F863AA" w:rsidRDefault="00F863AA" w:rsidP="000C5911">
            <w:pPr>
              <w:spacing w:line="240" w:lineRule="auto"/>
              <w:ind w:firstLine="0"/>
              <w:contextualSpacing/>
              <w:rPr>
                <w:rFonts w:cs="Arial"/>
                <w:bCs/>
              </w:rPr>
            </w:pPr>
            <w:r>
              <w:rPr>
                <w:rFonts w:cs="Arial"/>
                <w:bCs/>
              </w:rPr>
              <w:t>E.:</w:t>
            </w:r>
            <w:r w:rsidR="00D06F22">
              <w:rPr>
                <w:rFonts w:cs="Arial"/>
                <w:bCs/>
              </w:rPr>
              <w:t xml:space="preserve"> </w:t>
            </w:r>
            <w:r>
              <w:rPr>
                <w:rFonts w:cs="Arial"/>
                <w:bCs/>
              </w:rPr>
              <w:t>buchetka.oldrich@idsk.cz</w:t>
            </w:r>
          </w:p>
        </w:tc>
        <w:tc>
          <w:tcPr>
            <w:tcW w:w="3260" w:type="dxa"/>
          </w:tcPr>
          <w:p w:rsidR="00F863AA" w:rsidRPr="00D06F22" w:rsidRDefault="00F863AA" w:rsidP="00BB627C">
            <w:pPr>
              <w:spacing w:before="0" w:line="240" w:lineRule="auto"/>
              <w:ind w:firstLine="0"/>
              <w:rPr>
                <w:rFonts w:cs="Arial"/>
                <w:b/>
                <w:bCs/>
              </w:rPr>
            </w:pPr>
            <w:r w:rsidRPr="00D06F22">
              <w:rPr>
                <w:rFonts w:cs="Arial"/>
                <w:b/>
                <w:bCs/>
              </w:rPr>
              <w:t>Filip Drápal</w:t>
            </w:r>
          </w:p>
          <w:p w:rsidR="00F863AA" w:rsidRDefault="00F863AA" w:rsidP="000C5911">
            <w:pPr>
              <w:spacing w:line="240" w:lineRule="auto"/>
              <w:ind w:firstLine="0"/>
              <w:rPr>
                <w:rFonts w:cs="Arial"/>
                <w:bCs/>
              </w:rPr>
            </w:pPr>
            <w:r>
              <w:rPr>
                <w:rFonts w:cs="Arial"/>
                <w:bCs/>
              </w:rPr>
              <w:t>mluvčí ROPID</w:t>
            </w:r>
          </w:p>
          <w:p w:rsidR="00D06F22" w:rsidRDefault="00D06F22" w:rsidP="00BB627C">
            <w:pPr>
              <w:spacing w:before="0" w:line="240" w:lineRule="auto"/>
              <w:ind w:firstLine="0"/>
              <w:rPr>
                <w:rFonts w:cs="Arial"/>
                <w:bCs/>
              </w:rPr>
            </w:pPr>
            <w:r>
              <w:rPr>
                <w:rFonts w:cs="Arial"/>
                <w:bCs/>
              </w:rPr>
              <w:t>M.: 602 379 792</w:t>
            </w:r>
          </w:p>
          <w:p w:rsidR="00D06F22" w:rsidRDefault="00D06F22" w:rsidP="00BB627C">
            <w:pPr>
              <w:spacing w:before="0" w:line="240" w:lineRule="auto"/>
              <w:ind w:firstLine="0"/>
              <w:rPr>
                <w:rFonts w:cs="Arial"/>
                <w:bCs/>
              </w:rPr>
            </w:pPr>
            <w:r>
              <w:rPr>
                <w:rFonts w:cs="Arial"/>
                <w:bCs/>
              </w:rPr>
              <w:t>E.: drapal.filip@ropid.cz</w:t>
            </w:r>
          </w:p>
        </w:tc>
        <w:tc>
          <w:tcPr>
            <w:tcW w:w="3260" w:type="dxa"/>
          </w:tcPr>
          <w:p w:rsidR="00F863AA" w:rsidRPr="00D06F22" w:rsidRDefault="00D06F22" w:rsidP="00BB627C">
            <w:pPr>
              <w:spacing w:before="0" w:line="240" w:lineRule="auto"/>
              <w:ind w:firstLine="0"/>
              <w:rPr>
                <w:rFonts w:cs="Arial"/>
                <w:b/>
                <w:bCs/>
              </w:rPr>
            </w:pPr>
            <w:r w:rsidRPr="00D06F22">
              <w:rPr>
                <w:rFonts w:cs="Arial"/>
                <w:b/>
                <w:bCs/>
              </w:rPr>
              <w:t>Petr Šťáhlavský</w:t>
            </w:r>
          </w:p>
          <w:p w:rsidR="00D06F22" w:rsidRDefault="00D06F22" w:rsidP="000C5911">
            <w:pPr>
              <w:spacing w:line="240" w:lineRule="auto"/>
              <w:ind w:firstLine="0"/>
              <w:rPr>
                <w:rFonts w:cs="Arial"/>
                <w:bCs/>
              </w:rPr>
            </w:pPr>
            <w:r>
              <w:rPr>
                <w:rFonts w:cs="Arial"/>
                <w:bCs/>
              </w:rPr>
              <w:t>mluvčí Českých drah</w:t>
            </w:r>
          </w:p>
          <w:p w:rsidR="00D06F22" w:rsidRDefault="00D06F22" w:rsidP="00BB627C">
            <w:pPr>
              <w:spacing w:before="0" w:line="240" w:lineRule="auto"/>
              <w:ind w:firstLine="0"/>
              <w:rPr>
                <w:rFonts w:cs="Arial"/>
                <w:bCs/>
              </w:rPr>
            </w:pPr>
            <w:r>
              <w:rPr>
                <w:rFonts w:cs="Arial"/>
                <w:bCs/>
              </w:rPr>
              <w:t>M.: 602 220 487</w:t>
            </w:r>
          </w:p>
          <w:p w:rsidR="00D06F22" w:rsidRDefault="00D06F22" w:rsidP="00BB627C">
            <w:pPr>
              <w:spacing w:before="0" w:line="240" w:lineRule="auto"/>
              <w:ind w:firstLine="0"/>
              <w:rPr>
                <w:rFonts w:cs="Arial"/>
                <w:bCs/>
              </w:rPr>
            </w:pPr>
            <w:r>
              <w:rPr>
                <w:rFonts w:cs="Arial"/>
                <w:bCs/>
              </w:rPr>
              <w:t>E.: press@cd.cz</w:t>
            </w:r>
          </w:p>
        </w:tc>
      </w:tr>
    </w:tbl>
    <w:p w:rsidR="00330B9C" w:rsidRPr="001A307D" w:rsidRDefault="00330B9C" w:rsidP="00BB627C">
      <w:pPr>
        <w:spacing w:before="0" w:line="240" w:lineRule="auto"/>
        <w:ind w:firstLine="0"/>
        <w:rPr>
          <w:rFonts w:cs="Arial"/>
          <w:bCs/>
        </w:rPr>
      </w:pPr>
    </w:p>
    <w:sectPr w:rsidR="00330B9C" w:rsidRPr="001A307D" w:rsidSect="00114F72">
      <w:headerReference w:type="first" r:id="rId8"/>
      <w:footerReference w:type="first" r:id="rId9"/>
      <w:type w:val="continuous"/>
      <w:pgSz w:w="11907" w:h="16840" w:code="9"/>
      <w:pgMar w:top="1418" w:right="1134" w:bottom="1418"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4A3" w:rsidRDefault="002004A3">
      <w:r>
        <w:separator/>
      </w:r>
    </w:p>
    <w:p w:rsidR="002004A3" w:rsidRDefault="002004A3"/>
  </w:endnote>
  <w:endnote w:type="continuationSeparator" w:id="0">
    <w:p w:rsidR="002004A3" w:rsidRDefault="002004A3">
      <w:r>
        <w:continuationSeparator/>
      </w:r>
    </w:p>
    <w:p w:rsidR="002004A3" w:rsidRDefault="0020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C" w:rsidRPr="00941845" w:rsidRDefault="00E9763C" w:rsidP="00941845">
    <w:pPr>
      <w:spacing w:before="0" w:line="240" w:lineRule="auto"/>
      <w:ind w:firstLine="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4A3" w:rsidRDefault="002004A3">
      <w:r>
        <w:separator/>
      </w:r>
    </w:p>
    <w:p w:rsidR="002004A3" w:rsidRDefault="002004A3"/>
  </w:footnote>
  <w:footnote w:type="continuationSeparator" w:id="0">
    <w:p w:rsidR="002004A3" w:rsidRDefault="002004A3">
      <w:r>
        <w:continuationSeparator/>
      </w:r>
    </w:p>
    <w:p w:rsidR="002004A3" w:rsidRDefault="00200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3C" w:rsidRPr="00D30D66" w:rsidRDefault="00E9763C" w:rsidP="008A7C7B">
    <w:pPr>
      <w:pStyle w:val="Zhlav"/>
      <w:tabs>
        <w:tab w:val="left" w:pos="4820"/>
      </w:tabs>
      <w:spacing w:after="360"/>
      <w:rPr>
        <w:sz w:val="2"/>
        <w:szCs w:val="2"/>
      </w:rPr>
    </w:pPr>
    <w:r>
      <w:rPr>
        <w:noProof/>
        <w:lang w:eastAsia="cs-CZ"/>
      </w:rPr>
      <w:drawing>
        <wp:anchor distT="0" distB="0" distL="114300" distR="114300" simplePos="0" relativeHeight="251660288" behindDoc="0" locked="0" layoutInCell="1" allowOverlap="1" wp14:anchorId="52905847">
          <wp:simplePos x="0" y="0"/>
          <wp:positionH relativeFrom="column">
            <wp:posOffset>5010150</wp:posOffset>
          </wp:positionH>
          <wp:positionV relativeFrom="paragraph">
            <wp:posOffset>-38100</wp:posOffset>
          </wp:positionV>
          <wp:extent cx="1115695" cy="363220"/>
          <wp:effectExtent l="0" t="0" r="8255" b="0"/>
          <wp:wrapSquare wrapText="bothSides"/>
          <wp:docPr id="2" name="obrázek 2" descr="PID 4_logo a text_k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 4_logo a text_k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63220"/>
                  </a:xfrm>
                  <a:prstGeom prst="rect">
                    <a:avLst/>
                  </a:prstGeom>
                  <a:noFill/>
                  <a:ln>
                    <a:noFill/>
                  </a:ln>
                </pic:spPr>
              </pic:pic>
            </a:graphicData>
          </a:graphic>
        </wp:anchor>
      </w:drawing>
    </w:r>
    <w:r>
      <w:rPr>
        <w:noProof/>
        <w:lang w:eastAsia="cs-CZ"/>
      </w:rPr>
      <w:drawing>
        <wp:anchor distT="0" distB="0" distL="114300" distR="114300" simplePos="0" relativeHeight="251659264" behindDoc="0" locked="0" layoutInCell="1" allowOverlap="1" wp14:anchorId="6279521A">
          <wp:simplePos x="0" y="0"/>
          <wp:positionH relativeFrom="column">
            <wp:posOffset>34290</wp:posOffset>
          </wp:positionH>
          <wp:positionV relativeFrom="paragraph">
            <wp:posOffset>-38372</wp:posOffset>
          </wp:positionV>
          <wp:extent cx="2552400" cy="367200"/>
          <wp:effectExtent l="0" t="0" r="635" b="0"/>
          <wp:wrapSquare wrapText="bothSides"/>
          <wp:docPr id="7" name="Obrázek 7" descr="D:\Macku\Documents\logo IDSK_COLO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acku\Documents\logo IDSK_COLOR.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400" cy="367200"/>
                  </a:xfrm>
                  <a:prstGeom prst="rect">
                    <a:avLst/>
                  </a:prstGeom>
                  <a:noFill/>
                  <a:ln>
                    <a:noFill/>
                  </a:ln>
                </pic:spPr>
              </pic:pic>
            </a:graphicData>
          </a:graphic>
        </wp:anchor>
      </w:drawing>
    </w:r>
    <w:r>
      <w:rPr>
        <w:noProof/>
        <w:sz w:val="24"/>
        <w:lang w:eastAsia="cs-CZ"/>
      </w:rPr>
      <w:drawing>
        <wp:anchor distT="0" distB="0" distL="114300" distR="114300" simplePos="0" relativeHeight="251658240" behindDoc="0" locked="0" layoutInCell="1" allowOverlap="1">
          <wp:simplePos x="0" y="0"/>
          <wp:positionH relativeFrom="margin">
            <wp:posOffset>3006090</wp:posOffset>
          </wp:positionH>
          <wp:positionV relativeFrom="margin">
            <wp:posOffset>-604792</wp:posOffset>
          </wp:positionV>
          <wp:extent cx="1645920" cy="356235"/>
          <wp:effectExtent l="0" t="0" r="0" b="5715"/>
          <wp:wrapSquare wrapText="bothSides"/>
          <wp:docPr id="1" name="Obrázek 1" descr="CD_narodni_dopravce_dvou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D_narodni_dopravce_dvour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920" cy="35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229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E1E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84A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E62C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CA8B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942F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C1D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7EA6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1086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668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5042F9"/>
    <w:multiLevelType w:val="hybridMultilevel"/>
    <w:tmpl w:val="34424A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524026"/>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2" w15:restartNumberingAfterBreak="0">
    <w:nsid w:val="5DC234FC"/>
    <w:multiLevelType w:val="hybridMultilevel"/>
    <w:tmpl w:val="C6AAF9FC"/>
    <w:lvl w:ilvl="0" w:tplc="2974B330">
      <w:start w:val="1"/>
      <w:numFmt w:val="decimal"/>
      <w:lvlText w:val="%1)"/>
      <w:lvlJc w:val="left"/>
      <w:pPr>
        <w:tabs>
          <w:tab w:val="num" w:pos="1004"/>
        </w:tabs>
        <w:ind w:left="1004" w:hanging="360"/>
      </w:pPr>
    </w:lvl>
    <w:lvl w:ilvl="1" w:tplc="CECE6D52" w:tentative="1">
      <w:start w:val="1"/>
      <w:numFmt w:val="lowerLetter"/>
      <w:lvlText w:val="%2."/>
      <w:lvlJc w:val="left"/>
      <w:pPr>
        <w:tabs>
          <w:tab w:val="num" w:pos="1724"/>
        </w:tabs>
        <w:ind w:left="1724" w:hanging="360"/>
      </w:pPr>
    </w:lvl>
    <w:lvl w:ilvl="2" w:tplc="595EEFFE" w:tentative="1">
      <w:start w:val="1"/>
      <w:numFmt w:val="lowerRoman"/>
      <w:lvlText w:val="%3."/>
      <w:lvlJc w:val="right"/>
      <w:pPr>
        <w:tabs>
          <w:tab w:val="num" w:pos="2444"/>
        </w:tabs>
        <w:ind w:left="2444" w:hanging="180"/>
      </w:pPr>
    </w:lvl>
    <w:lvl w:ilvl="3" w:tplc="A58A1A82" w:tentative="1">
      <w:start w:val="1"/>
      <w:numFmt w:val="decimal"/>
      <w:lvlText w:val="%4."/>
      <w:lvlJc w:val="left"/>
      <w:pPr>
        <w:tabs>
          <w:tab w:val="num" w:pos="3164"/>
        </w:tabs>
        <w:ind w:left="3164" w:hanging="360"/>
      </w:pPr>
    </w:lvl>
    <w:lvl w:ilvl="4" w:tplc="3DFC7802" w:tentative="1">
      <w:start w:val="1"/>
      <w:numFmt w:val="lowerLetter"/>
      <w:lvlText w:val="%5."/>
      <w:lvlJc w:val="left"/>
      <w:pPr>
        <w:tabs>
          <w:tab w:val="num" w:pos="3884"/>
        </w:tabs>
        <w:ind w:left="3884" w:hanging="360"/>
      </w:pPr>
    </w:lvl>
    <w:lvl w:ilvl="5" w:tplc="52304FAA" w:tentative="1">
      <w:start w:val="1"/>
      <w:numFmt w:val="lowerRoman"/>
      <w:lvlText w:val="%6."/>
      <w:lvlJc w:val="right"/>
      <w:pPr>
        <w:tabs>
          <w:tab w:val="num" w:pos="4604"/>
        </w:tabs>
        <w:ind w:left="4604" w:hanging="180"/>
      </w:pPr>
    </w:lvl>
    <w:lvl w:ilvl="6" w:tplc="821AC678" w:tentative="1">
      <w:start w:val="1"/>
      <w:numFmt w:val="decimal"/>
      <w:lvlText w:val="%7."/>
      <w:lvlJc w:val="left"/>
      <w:pPr>
        <w:tabs>
          <w:tab w:val="num" w:pos="5324"/>
        </w:tabs>
        <w:ind w:left="5324" w:hanging="360"/>
      </w:pPr>
    </w:lvl>
    <w:lvl w:ilvl="7" w:tplc="8E5615F6" w:tentative="1">
      <w:start w:val="1"/>
      <w:numFmt w:val="lowerLetter"/>
      <w:lvlText w:val="%8."/>
      <w:lvlJc w:val="left"/>
      <w:pPr>
        <w:tabs>
          <w:tab w:val="num" w:pos="6044"/>
        </w:tabs>
        <w:ind w:left="6044" w:hanging="360"/>
      </w:pPr>
    </w:lvl>
    <w:lvl w:ilvl="8" w:tplc="BEBA634A" w:tentative="1">
      <w:start w:val="1"/>
      <w:numFmt w:val="lowerRoman"/>
      <w:lvlText w:val="%9."/>
      <w:lvlJc w:val="right"/>
      <w:pPr>
        <w:tabs>
          <w:tab w:val="num" w:pos="6764"/>
        </w:tabs>
        <w:ind w:left="6764" w:hanging="180"/>
      </w:pPr>
    </w:lvl>
  </w:abstractNum>
  <w:abstractNum w:abstractNumId="13" w15:restartNumberingAfterBreak="0">
    <w:nsid w:val="6AE2282E"/>
    <w:multiLevelType w:val="multilevel"/>
    <w:tmpl w:val="C6AAF9FC"/>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fillcolor="#036" strokecolor="white">
      <v:fill color="#036"/>
      <v:stroke color="white" weight="2.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5C"/>
    <w:rsid w:val="000039F1"/>
    <w:rsid w:val="000A09AC"/>
    <w:rsid w:val="000A741C"/>
    <w:rsid w:val="000C5911"/>
    <w:rsid w:val="000D2FD6"/>
    <w:rsid w:val="00114F72"/>
    <w:rsid w:val="00125E14"/>
    <w:rsid w:val="0012641D"/>
    <w:rsid w:val="00162BB7"/>
    <w:rsid w:val="00183233"/>
    <w:rsid w:val="00195830"/>
    <w:rsid w:val="00196E8A"/>
    <w:rsid w:val="001A307D"/>
    <w:rsid w:val="001A500C"/>
    <w:rsid w:val="001A70BD"/>
    <w:rsid w:val="001B7BBC"/>
    <w:rsid w:val="001C1236"/>
    <w:rsid w:val="001C55DB"/>
    <w:rsid w:val="001E70E2"/>
    <w:rsid w:val="002004A3"/>
    <w:rsid w:val="00226139"/>
    <w:rsid w:val="002333A2"/>
    <w:rsid w:val="00236343"/>
    <w:rsid w:val="00237253"/>
    <w:rsid w:val="00247924"/>
    <w:rsid w:val="002561E5"/>
    <w:rsid w:val="002865EA"/>
    <w:rsid w:val="002B635F"/>
    <w:rsid w:val="002C62AF"/>
    <w:rsid w:val="0032682A"/>
    <w:rsid w:val="00330B9C"/>
    <w:rsid w:val="003327E8"/>
    <w:rsid w:val="00335A58"/>
    <w:rsid w:val="003B7CC5"/>
    <w:rsid w:val="003F383D"/>
    <w:rsid w:val="00406BB3"/>
    <w:rsid w:val="0042277D"/>
    <w:rsid w:val="00422AB8"/>
    <w:rsid w:val="00425B10"/>
    <w:rsid w:val="004268A1"/>
    <w:rsid w:val="00463796"/>
    <w:rsid w:val="00473497"/>
    <w:rsid w:val="00485AC6"/>
    <w:rsid w:val="004A216F"/>
    <w:rsid w:val="004B441F"/>
    <w:rsid w:val="00500858"/>
    <w:rsid w:val="00511110"/>
    <w:rsid w:val="00531477"/>
    <w:rsid w:val="00561639"/>
    <w:rsid w:val="00587F00"/>
    <w:rsid w:val="005C0014"/>
    <w:rsid w:val="005D0ED4"/>
    <w:rsid w:val="005D3A5C"/>
    <w:rsid w:val="005F1A03"/>
    <w:rsid w:val="006148DE"/>
    <w:rsid w:val="00620D8A"/>
    <w:rsid w:val="00627ECA"/>
    <w:rsid w:val="006351C9"/>
    <w:rsid w:val="006369CA"/>
    <w:rsid w:val="0065630F"/>
    <w:rsid w:val="00661AAC"/>
    <w:rsid w:val="00690E19"/>
    <w:rsid w:val="006B0C83"/>
    <w:rsid w:val="006B2134"/>
    <w:rsid w:val="006C0C95"/>
    <w:rsid w:val="006C4415"/>
    <w:rsid w:val="006C489A"/>
    <w:rsid w:val="006F1CB4"/>
    <w:rsid w:val="006F5EC3"/>
    <w:rsid w:val="00727378"/>
    <w:rsid w:val="007338F9"/>
    <w:rsid w:val="00744124"/>
    <w:rsid w:val="0075463E"/>
    <w:rsid w:val="007563FB"/>
    <w:rsid w:val="00775541"/>
    <w:rsid w:val="00787D79"/>
    <w:rsid w:val="007C1E08"/>
    <w:rsid w:val="007E60D9"/>
    <w:rsid w:val="007F4C06"/>
    <w:rsid w:val="00802F86"/>
    <w:rsid w:val="00852042"/>
    <w:rsid w:val="008572FF"/>
    <w:rsid w:val="0089350B"/>
    <w:rsid w:val="008A7C7B"/>
    <w:rsid w:val="008C102A"/>
    <w:rsid w:val="008D75B4"/>
    <w:rsid w:val="00904054"/>
    <w:rsid w:val="0090661B"/>
    <w:rsid w:val="009216A1"/>
    <w:rsid w:val="00921BE9"/>
    <w:rsid w:val="009272D0"/>
    <w:rsid w:val="00941845"/>
    <w:rsid w:val="0096138C"/>
    <w:rsid w:val="00991FC4"/>
    <w:rsid w:val="009C0855"/>
    <w:rsid w:val="009E00D2"/>
    <w:rsid w:val="009E7F47"/>
    <w:rsid w:val="00A10068"/>
    <w:rsid w:val="00A15483"/>
    <w:rsid w:val="00A264FF"/>
    <w:rsid w:val="00A71BDB"/>
    <w:rsid w:val="00A94A97"/>
    <w:rsid w:val="00AA159F"/>
    <w:rsid w:val="00AA7185"/>
    <w:rsid w:val="00AB2A1B"/>
    <w:rsid w:val="00AC2FF7"/>
    <w:rsid w:val="00AE4860"/>
    <w:rsid w:val="00B2092A"/>
    <w:rsid w:val="00B25012"/>
    <w:rsid w:val="00B44D95"/>
    <w:rsid w:val="00B54E28"/>
    <w:rsid w:val="00B57589"/>
    <w:rsid w:val="00B8387B"/>
    <w:rsid w:val="00B850C7"/>
    <w:rsid w:val="00BB627C"/>
    <w:rsid w:val="00BB70D9"/>
    <w:rsid w:val="00BE4077"/>
    <w:rsid w:val="00BE47FA"/>
    <w:rsid w:val="00BE556D"/>
    <w:rsid w:val="00C11298"/>
    <w:rsid w:val="00C30F58"/>
    <w:rsid w:val="00C31290"/>
    <w:rsid w:val="00C31B47"/>
    <w:rsid w:val="00C5029E"/>
    <w:rsid w:val="00C630EA"/>
    <w:rsid w:val="00C906F7"/>
    <w:rsid w:val="00C92482"/>
    <w:rsid w:val="00C94EF2"/>
    <w:rsid w:val="00C96730"/>
    <w:rsid w:val="00CD38A4"/>
    <w:rsid w:val="00CE5046"/>
    <w:rsid w:val="00CE7F2B"/>
    <w:rsid w:val="00D00440"/>
    <w:rsid w:val="00D035A7"/>
    <w:rsid w:val="00D06F22"/>
    <w:rsid w:val="00D30D66"/>
    <w:rsid w:val="00D42809"/>
    <w:rsid w:val="00D44518"/>
    <w:rsid w:val="00D61EC4"/>
    <w:rsid w:val="00D66D96"/>
    <w:rsid w:val="00E033E5"/>
    <w:rsid w:val="00E40C16"/>
    <w:rsid w:val="00E7456F"/>
    <w:rsid w:val="00E91164"/>
    <w:rsid w:val="00E9763C"/>
    <w:rsid w:val="00EA6F8A"/>
    <w:rsid w:val="00EC4B96"/>
    <w:rsid w:val="00EE3FA5"/>
    <w:rsid w:val="00EE7EE1"/>
    <w:rsid w:val="00F0291D"/>
    <w:rsid w:val="00F106AC"/>
    <w:rsid w:val="00F317C3"/>
    <w:rsid w:val="00F52245"/>
    <w:rsid w:val="00F555D8"/>
    <w:rsid w:val="00F863AA"/>
    <w:rsid w:val="00FA5863"/>
    <w:rsid w:val="00FB2BA9"/>
    <w:rsid w:val="00FB2DAE"/>
    <w:rsid w:val="00FE04DD"/>
    <w:rsid w:val="00FE1991"/>
    <w:rsid w:val="00FF4D6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036" strokecolor="white">
      <v:fill color="#036"/>
      <v:stroke color="white" weight="2.25pt"/>
      <v:textbox inset="0,0,0,0"/>
    </o:shapedefaults>
    <o:shapelayout v:ext="edit">
      <o:idmap v:ext="edit" data="1"/>
    </o:shapelayout>
  </w:shapeDefaults>
  <w:decimalSymbol w:val=","/>
  <w:listSeparator w:val=";"/>
  <w15:docId w15:val="{79DFB77F-ED3F-4E46-A5ED-601DA06D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7C7B"/>
    <w:pPr>
      <w:spacing w:before="120" w:line="360" w:lineRule="auto"/>
      <w:ind w:firstLine="284"/>
      <w:jc w:val="both"/>
    </w:pPr>
    <w:rPr>
      <w:rFonts w:ascii="Arial" w:hAnsi="Arial"/>
      <w:lang w:eastAsia="sk-SK"/>
    </w:rPr>
  </w:style>
  <w:style w:type="paragraph" w:styleId="Nadpis1">
    <w:name w:val="heading 1"/>
    <w:basedOn w:val="Normln"/>
    <w:next w:val="Normln"/>
    <w:qFormat/>
    <w:rsid w:val="00114F72"/>
    <w:pPr>
      <w:keepLines/>
      <w:spacing w:before="720" w:after="240"/>
      <w:outlineLvl w:val="0"/>
    </w:pPr>
    <w:rPr>
      <w:b/>
      <w:sz w:val="24"/>
    </w:rPr>
  </w:style>
  <w:style w:type="paragraph" w:styleId="Nadpis2">
    <w:name w:val="heading 2"/>
    <w:basedOn w:val="Normln"/>
    <w:next w:val="Normln"/>
    <w:qFormat/>
    <w:rsid w:val="001B7BBC"/>
    <w:pPr>
      <w:spacing w:before="240"/>
      <w:outlineLvl w:val="1"/>
    </w:pPr>
    <w:rPr>
      <w:i/>
      <w:sz w:val="22"/>
    </w:rPr>
  </w:style>
  <w:style w:type="paragraph" w:styleId="Nadpis3">
    <w:name w:val="heading 3"/>
    <w:basedOn w:val="Normln"/>
    <w:next w:val="Normln"/>
    <w:qFormat/>
    <w:rsid w:val="001B7BBC"/>
    <w:pPr>
      <w:keepNext/>
      <w:outlineLvl w:val="2"/>
    </w:pPr>
    <w:rPr>
      <w:b/>
      <w:snapToGrid w:val="0"/>
    </w:rPr>
  </w:style>
  <w:style w:type="paragraph" w:styleId="Nadpis4">
    <w:name w:val="heading 4"/>
    <w:basedOn w:val="Normln"/>
    <w:next w:val="Normln"/>
    <w:qFormat/>
    <w:rsid w:val="00D44518"/>
    <w:pPr>
      <w:keepNext/>
      <w:spacing w:after="120"/>
      <w:outlineLvl w:val="3"/>
    </w:pPr>
    <w:rPr>
      <w:b/>
      <w:bCs/>
      <w:sz w:val="28"/>
      <w:szCs w:val="28"/>
    </w:rPr>
  </w:style>
  <w:style w:type="paragraph" w:styleId="Nadpis5">
    <w:name w:val="heading 5"/>
    <w:basedOn w:val="Normln"/>
    <w:next w:val="Normln"/>
    <w:qFormat/>
    <w:rsid w:val="00627ECA"/>
    <w:pPr>
      <w:spacing w:before="240" w:after="60"/>
      <w:outlineLvl w:val="4"/>
    </w:pPr>
    <w:rPr>
      <w:b/>
      <w:bCs/>
      <w:i/>
      <w:iCs/>
      <w:sz w:val="26"/>
      <w:szCs w:val="26"/>
    </w:rPr>
  </w:style>
  <w:style w:type="paragraph" w:styleId="Nadpis6">
    <w:name w:val="heading 6"/>
    <w:basedOn w:val="Normln"/>
    <w:next w:val="Normln"/>
    <w:qFormat/>
    <w:rsid w:val="00627ECA"/>
    <w:pPr>
      <w:spacing w:before="240" w:after="60"/>
      <w:outlineLvl w:val="5"/>
    </w:pPr>
    <w:rPr>
      <w:rFonts w:ascii="Times New Roman" w:hAnsi="Times New Roman"/>
      <w:b/>
      <w:bCs/>
      <w:szCs w:val="22"/>
    </w:rPr>
  </w:style>
  <w:style w:type="paragraph" w:styleId="Nadpis7">
    <w:name w:val="heading 7"/>
    <w:basedOn w:val="Normln"/>
    <w:next w:val="Normln"/>
    <w:qFormat/>
    <w:rsid w:val="00E7456F"/>
    <w:pPr>
      <w:widowControl w:val="0"/>
      <w:overflowPunct w:val="0"/>
      <w:autoSpaceDE w:val="0"/>
      <w:autoSpaceDN w:val="0"/>
      <w:adjustRightInd w:val="0"/>
      <w:spacing w:before="240" w:after="60"/>
      <w:ind w:left="1134" w:firstLine="0"/>
      <w:textAlignment w:val="baseline"/>
      <w:outlineLvl w:val="6"/>
    </w:pPr>
  </w:style>
  <w:style w:type="paragraph" w:styleId="Nadpis8">
    <w:name w:val="heading 8"/>
    <w:basedOn w:val="Normln"/>
    <w:next w:val="Normln"/>
    <w:qFormat/>
    <w:rsid w:val="00E7456F"/>
    <w:pPr>
      <w:widowControl w:val="0"/>
      <w:overflowPunct w:val="0"/>
      <w:autoSpaceDE w:val="0"/>
      <w:autoSpaceDN w:val="0"/>
      <w:adjustRightInd w:val="0"/>
      <w:spacing w:before="240" w:after="60"/>
      <w:ind w:left="1134" w:firstLine="0"/>
      <w:textAlignment w:val="baseline"/>
      <w:outlineLvl w:val="7"/>
    </w:pPr>
    <w:rPr>
      <w:i/>
    </w:rPr>
  </w:style>
  <w:style w:type="paragraph" w:styleId="Nadpis9">
    <w:name w:val="heading 9"/>
    <w:basedOn w:val="Normln"/>
    <w:next w:val="Normln"/>
    <w:qFormat/>
    <w:rsid w:val="00E7456F"/>
    <w:pPr>
      <w:widowControl w:val="0"/>
      <w:overflowPunct w:val="0"/>
      <w:autoSpaceDE w:val="0"/>
      <w:autoSpaceDN w:val="0"/>
      <w:adjustRightInd w:val="0"/>
      <w:spacing w:before="240" w:after="60"/>
      <w:ind w:left="1134" w:firstLine="0"/>
      <w:textAlignment w:val="baseline"/>
      <w:outlineLvl w:val="8"/>
    </w:pPr>
    <w:rPr>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7C1E08"/>
    <w:rPr>
      <w:rFonts w:ascii="Arial" w:hAnsi="Arial"/>
    </w:rPr>
  </w:style>
  <w:style w:type="character" w:styleId="Hypertextovodkaz">
    <w:name w:val="Hyperlink"/>
    <w:basedOn w:val="Standardnpsmoodstavce"/>
    <w:rsid w:val="00941845"/>
    <w:rPr>
      <w:color w:val="0000FF" w:themeColor="hyperlink"/>
      <w:u w:val="single"/>
    </w:rPr>
  </w:style>
  <w:style w:type="paragraph" w:customStyle="1" w:styleId="Sted">
    <w:name w:val="Střed"/>
    <w:basedOn w:val="Normln"/>
    <w:next w:val="Normln"/>
    <w:pPr>
      <w:spacing w:after="120"/>
      <w:ind w:firstLine="0"/>
      <w:jc w:val="center"/>
    </w:pPr>
  </w:style>
  <w:style w:type="paragraph" w:styleId="Textpoznpodarou">
    <w:name w:val="footnote text"/>
    <w:basedOn w:val="Normln"/>
    <w:semiHidden/>
    <w:rPr>
      <w:lang w:eastAsia="cs-CZ"/>
    </w:rPr>
  </w:style>
  <w:style w:type="paragraph" w:styleId="Zhlav">
    <w:name w:val="header"/>
    <w:basedOn w:val="Normln"/>
    <w:rsid w:val="001B7BBC"/>
    <w:pPr>
      <w:tabs>
        <w:tab w:val="center" w:pos="4820"/>
        <w:tab w:val="right" w:pos="9639"/>
      </w:tabs>
      <w:spacing w:before="0" w:line="240" w:lineRule="auto"/>
      <w:jc w:val="center"/>
    </w:pPr>
  </w:style>
  <w:style w:type="paragraph" w:styleId="Zpat">
    <w:name w:val="footer"/>
    <w:basedOn w:val="Normln"/>
    <w:rsid w:val="001B7BBC"/>
    <w:pPr>
      <w:tabs>
        <w:tab w:val="center" w:pos="4536"/>
        <w:tab w:val="right" w:pos="9072"/>
      </w:tabs>
      <w:spacing w:line="240" w:lineRule="auto"/>
      <w:ind w:firstLine="0"/>
      <w:jc w:val="center"/>
    </w:pPr>
  </w:style>
  <w:style w:type="character" w:styleId="Znakapoznpodarou">
    <w:name w:val="footnote reference"/>
    <w:basedOn w:val="Standardnpsmoodstavce"/>
    <w:semiHidden/>
    <w:rPr>
      <w:vertAlign w:val="superscript"/>
    </w:rPr>
  </w:style>
  <w:style w:type="paragraph" w:styleId="Obsah1">
    <w:name w:val="toc 1"/>
    <w:basedOn w:val="Normln"/>
    <w:next w:val="Normln"/>
    <w:autoRedefine/>
    <w:semiHidden/>
    <w:rsid w:val="00661AAC"/>
    <w:pPr>
      <w:tabs>
        <w:tab w:val="left" w:pos="851"/>
        <w:tab w:val="right" w:leader="dot" w:pos="9629"/>
      </w:tabs>
    </w:pPr>
    <w:rPr>
      <w:sz w:val="24"/>
    </w:rPr>
  </w:style>
  <w:style w:type="paragraph" w:styleId="Obsah2">
    <w:name w:val="toc 2"/>
    <w:basedOn w:val="Normln"/>
    <w:next w:val="Normln"/>
    <w:autoRedefine/>
    <w:semiHidden/>
    <w:rsid w:val="002333A2"/>
    <w:pPr>
      <w:tabs>
        <w:tab w:val="right" w:leader="dot" w:pos="9629"/>
      </w:tabs>
      <w:ind w:left="284" w:firstLine="0"/>
    </w:pPr>
  </w:style>
  <w:style w:type="paragraph" w:customStyle="1" w:styleId="podpis">
    <w:name w:val="podpis"/>
    <w:basedOn w:val="Normln"/>
    <w:rsid w:val="001B7BBC"/>
    <w:pPr>
      <w:spacing w:before="720" w:after="480"/>
      <w:ind w:left="4536" w:right="567" w:firstLine="0"/>
      <w:jc w:val="center"/>
    </w:pPr>
  </w:style>
  <w:style w:type="paragraph" w:styleId="Textbubliny">
    <w:name w:val="Balloon Text"/>
    <w:basedOn w:val="Normln"/>
    <w:semiHidden/>
    <w:rsid w:val="000039F1"/>
    <w:rPr>
      <w:rFonts w:ascii="Tahoma" w:hAnsi="Tahoma" w:cs="Tahoma"/>
      <w:sz w:val="16"/>
      <w:szCs w:val="16"/>
    </w:rPr>
  </w:style>
  <w:style w:type="table" w:styleId="Mkatabulky">
    <w:name w:val="Table Grid"/>
    <w:basedOn w:val="Normlntabulka"/>
    <w:rsid w:val="00661AAC"/>
    <w:pPr>
      <w:spacing w:before="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neodsazen">
    <w:name w:val="Normální neodsazený"/>
    <w:basedOn w:val="Normln"/>
    <w:rsid w:val="008A7C7B"/>
    <w:pPr>
      <w:spacing w:line="240" w:lineRule="auto"/>
      <w:ind w:firstLine="0"/>
    </w:pPr>
  </w:style>
  <w:style w:type="paragraph" w:styleId="Odstavecseseznamem">
    <w:name w:val="List Paragraph"/>
    <w:basedOn w:val="Normln"/>
    <w:uiPriority w:val="34"/>
    <w:qFormat/>
    <w:rsid w:val="004A216F"/>
    <w:pPr>
      <w:spacing w:before="0" w:after="160" w:line="259" w:lineRule="auto"/>
      <w:ind w:left="720" w:firstLine="0"/>
      <w:contextualSpacing/>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71115">
      <w:bodyDiv w:val="1"/>
      <w:marLeft w:val="0"/>
      <w:marRight w:val="0"/>
      <w:marTop w:val="0"/>
      <w:marBottom w:val="0"/>
      <w:divBdr>
        <w:top w:val="none" w:sz="0" w:space="0" w:color="auto"/>
        <w:left w:val="none" w:sz="0" w:space="0" w:color="auto"/>
        <w:bottom w:val="none" w:sz="0" w:space="0" w:color="auto"/>
        <w:right w:val="none" w:sz="0" w:space="0" w:color="auto"/>
      </w:divBdr>
    </w:div>
    <w:div w:id="1545290578">
      <w:bodyDiv w:val="1"/>
      <w:marLeft w:val="0"/>
      <w:marRight w:val="0"/>
      <w:marTop w:val="0"/>
      <w:marBottom w:val="0"/>
      <w:divBdr>
        <w:top w:val="none" w:sz="0" w:space="0" w:color="auto"/>
        <w:left w:val="none" w:sz="0" w:space="0" w:color="auto"/>
        <w:bottom w:val="none" w:sz="0" w:space="0" w:color="auto"/>
        <w:right w:val="none" w:sz="0" w:space="0" w:color="auto"/>
      </w:divBdr>
    </w:div>
    <w:div w:id="1582183230">
      <w:bodyDiv w:val="1"/>
      <w:marLeft w:val="0"/>
      <w:marRight w:val="0"/>
      <w:marTop w:val="0"/>
      <w:marBottom w:val="0"/>
      <w:divBdr>
        <w:top w:val="none" w:sz="0" w:space="0" w:color="auto"/>
        <w:left w:val="none" w:sz="0" w:space="0" w:color="auto"/>
        <w:bottom w:val="none" w:sz="0" w:space="0" w:color="auto"/>
        <w:right w:val="none" w:sz="0" w:space="0" w:color="auto"/>
      </w:divBdr>
      <w:divsChild>
        <w:div w:id="324865087">
          <w:marLeft w:val="0"/>
          <w:marRight w:val="0"/>
          <w:marTop w:val="0"/>
          <w:marBottom w:val="0"/>
          <w:divBdr>
            <w:top w:val="none" w:sz="0" w:space="0" w:color="auto"/>
            <w:left w:val="none" w:sz="0" w:space="0" w:color="auto"/>
            <w:bottom w:val="none" w:sz="0" w:space="0" w:color="auto"/>
            <w:right w:val="none" w:sz="0" w:space="0" w:color="auto"/>
          </w:divBdr>
          <w:divsChild>
            <w:div w:id="1630742751">
              <w:marLeft w:val="0"/>
              <w:marRight w:val="0"/>
              <w:marTop w:val="0"/>
              <w:marBottom w:val="0"/>
              <w:divBdr>
                <w:top w:val="none" w:sz="0" w:space="0" w:color="auto"/>
                <w:left w:val="none" w:sz="0" w:space="0" w:color="auto"/>
                <w:bottom w:val="none" w:sz="0" w:space="0" w:color="auto"/>
                <w:right w:val="none" w:sz="0" w:space="0" w:color="auto"/>
              </w:divBdr>
              <w:divsChild>
                <w:div w:id="1866482288">
                  <w:marLeft w:val="0"/>
                  <w:marRight w:val="0"/>
                  <w:marTop w:val="0"/>
                  <w:marBottom w:val="0"/>
                  <w:divBdr>
                    <w:top w:val="none" w:sz="0" w:space="0" w:color="auto"/>
                    <w:left w:val="none" w:sz="0" w:space="0" w:color="auto"/>
                    <w:bottom w:val="none" w:sz="0" w:space="0" w:color="auto"/>
                    <w:right w:val="none" w:sz="0" w:space="0" w:color="auto"/>
                  </w:divBdr>
                  <w:divsChild>
                    <w:div w:id="186870361">
                      <w:marLeft w:val="0"/>
                      <w:marRight w:val="0"/>
                      <w:marTop w:val="0"/>
                      <w:marBottom w:val="0"/>
                      <w:divBdr>
                        <w:top w:val="none" w:sz="0" w:space="0" w:color="auto"/>
                        <w:left w:val="none" w:sz="0" w:space="0" w:color="auto"/>
                        <w:bottom w:val="none" w:sz="0" w:space="0" w:color="auto"/>
                        <w:right w:val="none" w:sz="0" w:space="0" w:color="auto"/>
                      </w:divBdr>
                      <w:divsChild>
                        <w:div w:id="432165480">
                          <w:blockQuote w:val="1"/>
                          <w:marLeft w:val="200"/>
                          <w:marRight w:val="0"/>
                          <w:marTop w:val="100"/>
                          <w:marBottom w:val="100"/>
                          <w:divBdr>
                            <w:top w:val="none" w:sz="0" w:space="0" w:color="auto"/>
                            <w:left w:val="single" w:sz="12" w:space="5" w:color="0000FF"/>
                            <w:bottom w:val="none" w:sz="0" w:space="0" w:color="auto"/>
                            <w:right w:val="none" w:sz="0" w:space="0" w:color="auto"/>
                          </w:divBdr>
                          <w:divsChild>
                            <w:div w:id="13191274">
                              <w:marLeft w:val="0"/>
                              <w:marRight w:val="0"/>
                              <w:marTop w:val="0"/>
                              <w:marBottom w:val="0"/>
                              <w:divBdr>
                                <w:top w:val="none" w:sz="0" w:space="0" w:color="auto"/>
                                <w:left w:val="none" w:sz="0" w:space="0" w:color="auto"/>
                                <w:bottom w:val="none" w:sz="0" w:space="0" w:color="auto"/>
                                <w:right w:val="none" w:sz="0" w:space="0" w:color="auto"/>
                              </w:divBdr>
                              <w:divsChild>
                                <w:div w:id="1946765347">
                                  <w:marLeft w:val="0"/>
                                  <w:marRight w:val="0"/>
                                  <w:marTop w:val="0"/>
                                  <w:marBottom w:val="0"/>
                                  <w:divBdr>
                                    <w:top w:val="none" w:sz="0" w:space="0" w:color="auto"/>
                                    <w:left w:val="none" w:sz="0" w:space="0" w:color="auto"/>
                                    <w:bottom w:val="none" w:sz="0" w:space="0" w:color="auto"/>
                                    <w:right w:val="none" w:sz="0" w:space="0" w:color="auto"/>
                                  </w:divBdr>
                                  <w:divsChild>
                                    <w:div w:id="1332097600">
                                      <w:marLeft w:val="0"/>
                                      <w:marRight w:val="0"/>
                                      <w:marTop w:val="0"/>
                                      <w:marBottom w:val="0"/>
                                      <w:divBdr>
                                        <w:top w:val="none" w:sz="0" w:space="0" w:color="auto"/>
                                        <w:left w:val="none" w:sz="0" w:space="0" w:color="auto"/>
                                        <w:bottom w:val="none" w:sz="0" w:space="0" w:color="auto"/>
                                        <w:right w:val="none" w:sz="0" w:space="0" w:color="auto"/>
                                      </w:divBdr>
                                    </w:div>
                                    <w:div w:id="1300569512">
                                      <w:marLeft w:val="0"/>
                                      <w:marRight w:val="0"/>
                                      <w:marTop w:val="0"/>
                                      <w:marBottom w:val="0"/>
                                      <w:divBdr>
                                        <w:top w:val="none" w:sz="0" w:space="0" w:color="auto"/>
                                        <w:left w:val="none" w:sz="0" w:space="0" w:color="auto"/>
                                        <w:bottom w:val="none" w:sz="0" w:space="0" w:color="auto"/>
                                        <w:right w:val="none" w:sz="0" w:space="0" w:color="auto"/>
                                      </w:divBdr>
                                    </w:div>
                                    <w:div w:id="1393382713">
                                      <w:marLeft w:val="0"/>
                                      <w:marRight w:val="0"/>
                                      <w:marTop w:val="0"/>
                                      <w:marBottom w:val="0"/>
                                      <w:divBdr>
                                        <w:top w:val="none" w:sz="0" w:space="0" w:color="auto"/>
                                        <w:left w:val="none" w:sz="0" w:space="0" w:color="auto"/>
                                        <w:bottom w:val="none" w:sz="0" w:space="0" w:color="auto"/>
                                        <w:right w:val="none" w:sz="0" w:space="0" w:color="auto"/>
                                      </w:divBdr>
                                    </w:div>
                                    <w:div w:id="435949954">
                                      <w:marLeft w:val="0"/>
                                      <w:marRight w:val="0"/>
                                      <w:marTop w:val="0"/>
                                      <w:marBottom w:val="0"/>
                                      <w:divBdr>
                                        <w:top w:val="none" w:sz="0" w:space="0" w:color="auto"/>
                                        <w:left w:val="none" w:sz="0" w:space="0" w:color="auto"/>
                                        <w:bottom w:val="none" w:sz="0" w:space="0" w:color="auto"/>
                                        <w:right w:val="none" w:sz="0" w:space="0" w:color="auto"/>
                                      </w:divBdr>
                                    </w:div>
                                    <w:div w:id="1076056251">
                                      <w:marLeft w:val="0"/>
                                      <w:marRight w:val="0"/>
                                      <w:marTop w:val="0"/>
                                      <w:marBottom w:val="0"/>
                                      <w:divBdr>
                                        <w:top w:val="none" w:sz="0" w:space="0" w:color="auto"/>
                                        <w:left w:val="none" w:sz="0" w:space="0" w:color="auto"/>
                                        <w:bottom w:val="none" w:sz="0" w:space="0" w:color="auto"/>
                                        <w:right w:val="none" w:sz="0" w:space="0" w:color="auto"/>
                                      </w:divBdr>
                                    </w:div>
                                    <w:div w:id="1201556629">
                                      <w:marLeft w:val="0"/>
                                      <w:marRight w:val="0"/>
                                      <w:marTop w:val="0"/>
                                      <w:marBottom w:val="0"/>
                                      <w:divBdr>
                                        <w:top w:val="none" w:sz="0" w:space="0" w:color="auto"/>
                                        <w:left w:val="none" w:sz="0" w:space="0" w:color="auto"/>
                                        <w:bottom w:val="none" w:sz="0" w:space="0" w:color="auto"/>
                                        <w:right w:val="none" w:sz="0" w:space="0" w:color="auto"/>
                                      </w:divBdr>
                                    </w:div>
                                    <w:div w:id="268323084">
                                      <w:marLeft w:val="0"/>
                                      <w:marRight w:val="0"/>
                                      <w:marTop w:val="0"/>
                                      <w:marBottom w:val="0"/>
                                      <w:divBdr>
                                        <w:top w:val="none" w:sz="0" w:space="0" w:color="auto"/>
                                        <w:left w:val="none" w:sz="0" w:space="0" w:color="auto"/>
                                        <w:bottom w:val="none" w:sz="0" w:space="0" w:color="auto"/>
                                        <w:right w:val="none" w:sz="0" w:space="0" w:color="auto"/>
                                      </w:divBdr>
                                    </w:div>
                                    <w:div w:id="2438508">
                                      <w:marLeft w:val="0"/>
                                      <w:marRight w:val="0"/>
                                      <w:marTop w:val="0"/>
                                      <w:marBottom w:val="0"/>
                                      <w:divBdr>
                                        <w:top w:val="none" w:sz="0" w:space="0" w:color="auto"/>
                                        <w:left w:val="none" w:sz="0" w:space="0" w:color="auto"/>
                                        <w:bottom w:val="none" w:sz="0" w:space="0" w:color="auto"/>
                                        <w:right w:val="none" w:sz="0" w:space="0" w:color="auto"/>
                                      </w:divBdr>
                                    </w:div>
                                    <w:div w:id="326255180">
                                      <w:marLeft w:val="0"/>
                                      <w:marRight w:val="0"/>
                                      <w:marTop w:val="0"/>
                                      <w:marBottom w:val="0"/>
                                      <w:divBdr>
                                        <w:top w:val="none" w:sz="0" w:space="0" w:color="auto"/>
                                        <w:left w:val="none" w:sz="0" w:space="0" w:color="auto"/>
                                        <w:bottom w:val="none" w:sz="0" w:space="0" w:color="auto"/>
                                        <w:right w:val="none" w:sz="0" w:space="0" w:color="auto"/>
                                      </w:divBdr>
                                    </w:div>
                                    <w:div w:id="1952086725">
                                      <w:marLeft w:val="0"/>
                                      <w:marRight w:val="0"/>
                                      <w:marTop w:val="0"/>
                                      <w:marBottom w:val="0"/>
                                      <w:divBdr>
                                        <w:top w:val="none" w:sz="0" w:space="0" w:color="auto"/>
                                        <w:left w:val="none" w:sz="0" w:space="0" w:color="auto"/>
                                        <w:bottom w:val="none" w:sz="0" w:space="0" w:color="auto"/>
                                        <w:right w:val="none" w:sz="0" w:space="0" w:color="auto"/>
                                      </w:divBdr>
                                    </w:div>
                                    <w:div w:id="19552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934312">
      <w:bodyDiv w:val="1"/>
      <w:marLeft w:val="0"/>
      <w:marRight w:val="0"/>
      <w:marTop w:val="0"/>
      <w:marBottom w:val="0"/>
      <w:divBdr>
        <w:top w:val="none" w:sz="0" w:space="0" w:color="auto"/>
        <w:left w:val="none" w:sz="0" w:space="0" w:color="auto"/>
        <w:bottom w:val="none" w:sz="0" w:space="0" w:color="auto"/>
        <w:right w:val="none" w:sz="0" w:space="0" w:color="auto"/>
      </w:divBdr>
      <w:divsChild>
        <w:div w:id="231088914">
          <w:marLeft w:val="0"/>
          <w:marRight w:val="0"/>
          <w:marTop w:val="0"/>
          <w:marBottom w:val="0"/>
          <w:divBdr>
            <w:top w:val="none" w:sz="0" w:space="0" w:color="auto"/>
            <w:left w:val="none" w:sz="0" w:space="0" w:color="auto"/>
            <w:bottom w:val="none" w:sz="0" w:space="0" w:color="auto"/>
            <w:right w:val="none" w:sz="0" w:space="0" w:color="auto"/>
          </w:divBdr>
        </w:div>
        <w:div w:id="2101557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Macku\Dokumenty\HP_s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7E08-19D2-414C-B12A-C893CF7A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HP_sablona</Template>
  <TotalTime>1</TotalTime>
  <Pages>4</Pages>
  <Words>1140</Words>
  <Characters>6731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hlavičkový papír</vt:lpstr>
    </vt:vector>
  </TitlesOfParts>
  <Company>R O P I D</Company>
  <LinksUpToDate>false</LinksUpToDate>
  <CharactersWithSpaces>7856</CharactersWithSpaces>
  <SharedDoc>false</SharedDoc>
  <HLinks>
    <vt:vector size="12" baseType="variant">
      <vt:variant>
        <vt:i4>65538</vt:i4>
      </vt:variant>
      <vt:variant>
        <vt:i4>3</vt:i4>
      </vt:variant>
      <vt:variant>
        <vt:i4>0</vt:i4>
      </vt:variant>
      <vt:variant>
        <vt:i4>5</vt:i4>
      </vt:variant>
      <vt:variant>
        <vt:lpwstr>http://www.ropid.cz/</vt:lpwstr>
      </vt:variant>
      <vt:variant>
        <vt:lpwstr/>
      </vt:variant>
      <vt:variant>
        <vt:i4>5111864</vt:i4>
      </vt:variant>
      <vt:variant>
        <vt:i4>0</vt:i4>
      </vt:variant>
      <vt:variant>
        <vt:i4>0</vt:i4>
      </vt:variant>
      <vt:variant>
        <vt:i4>5</vt:i4>
      </vt:variant>
      <vt:variant>
        <vt:lpwstr>mailto:ropid@ropid.mepnet.cz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creator>Pavel Macků</dc:creator>
  <dc:description>Pro IDSK vytvořil ROPID</dc:description>
  <cp:lastModifiedBy>Eliška</cp:lastModifiedBy>
  <cp:revision>2</cp:revision>
  <cp:lastPrinted>2018-01-30T10:51:00Z</cp:lastPrinted>
  <dcterms:created xsi:type="dcterms:W3CDTF">2018-02-05T09:59:00Z</dcterms:created>
  <dcterms:modified xsi:type="dcterms:W3CDTF">2018-02-05T09:59:00Z</dcterms:modified>
</cp:coreProperties>
</file>